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ПОРЯДОК</w:t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присуждения премии для поддержки талантливой</w:t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и социально активной молодежи города Костромы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1. Общие положения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b/>
          <w:b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1.1. Порядок присуждения премии для поддержки талантливой и социально активной молодежи города Костромы разработан с целью определения кандидатов на соискание премий для поддержки талантливой и социально активной молодежи города Костромы (далее - Премия).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1.2. Сумма Премии устанавливается постановлением Администрации города Костромы ежегодно. 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1.3. Премии присуждаются на конкурсной основе.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2. Отбор кандидатов на присуждение Премии</w:t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  <w:highlight w:val="white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 Отбор кандидатов на присуждение Премий проводится по следующим номинациям: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2.1.1. "Социально значимая и общественная деятельность" в категории: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"Добровольческая деятельность";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"Руководитель общественного объединения (организации)";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2.1.2. "Образование и наука" в категории: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"Научно-техническое творчество";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"Учебно-исследовательская деятельность";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2.1.3. "Культура и искусство" в категории: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«Изобразительное искусство (живопись и графика)»;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«Художественное слово»;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«Актерское мастерство (театр)»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2.1.4. "Спорт" в категории: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"Олимпийские виды спорта";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"Любительский спорт и альтернативные, неолимпийские виды спорта";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2.1.5. "Профессиональное мастерство" в категории: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"Профессиональная деятельность";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"Комиссар студенческого трудового отряда";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2.1.6. "Журналистская деятельность";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2.2. В номинации "Социально значимая и общественная деятельность" кандидатами могут быть лица в возрасте от 14 до 35 лет включительно), в том числе являющиеся руководителями и членами общественных объединений (организаций), органов ученического и студенческого самоуправления, а также лица, осуществляющие добровольческую деятельность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2.3. В номинации "Образование и наука" кандидатами могут быть лица в возрасте от 14 до 35 лет включительно, проявившие себя в различных областях научно-технического творчества и учебно-исследовательской деятельности.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2.4. В номинации "Культура и искусство" кандидатами могут быть лица в возрасте от 14 до 35 лет включительно, проявившие себя в различных областях культуры и искусства.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>2.5. В номинации "Спорт" кандидатами могут быть лица в возрасте от 14 до 35 лет включительно, систематически принимающие участие в спортивных соревнованиях, являющиеся участниками спортивных мероприятий, в том числе по национальным, неолимпийским и прикладным видам спорта, а также лица, занимающиеся современными альтернативными видами спорта и имеющие достижения в них.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2.6. В номинации "Профессиональное мастерство" кандидатами могут быть лица в возрасте от 18 до 35 лет) лет включительно, проявившие себя в профессиональной деятельности, а также лица в возрасте от 16 до 35 лет включительно, являющиеся членами студенческих трудовых отрядов.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2.6.1. В номинации "Журналистская деятельность" кандидатами могут быть лица в возрасте от 14 до 35 лет включительно, осуществляющие профессиональную и непрофессиональную журналистскую деятельность, в том числе в информационно-телекоммуникационной сети «Интернет», а также  в школьных и молодежных средствах массовой информации.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2.7. Кандидат на присуждение Премии в текущем году может быть выдвинут только в одной категории в одной из номинаций. 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2.8. В отборе на присуждение Премии могут принимать участие жители города Костромы в возрасте от 14 до 35 лет включительно не чаще одного раза в два календарных года.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2.9. Организатором отбора кандидатов на присуждение Премии является муниципальное казенное учреждение города Костромы «Молодежный комплекс «Пале»  (далее - Организатор).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2.10. Организатор в срок до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2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5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 марта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текущего года проводит первичную оценку представленных документов, осуществляет отбор кандидатов на присуждение Премии по каждой категории в каждой из номинаций, передает список и материалы кандидатов на присуждение Премии в Экспертный совет.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2.12. Для участия в отборе кандидаты на присуждение Премии в срок 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с 14 февраля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6"/>
          <w:szCs w:val="26"/>
          <w:highlight w:val="white"/>
          <w:lang w:val="ru-RU" w:eastAsia="en-US" w:bidi="ar-SA"/>
        </w:rPr>
        <w:t>по 15</w:t>
      </w: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 марта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 текущего года направляют заявку на участие в конкурсе в АИС «Молодежь России», а также представляют Организатору по адресу: Российская Федерация, Костромская область, городской округ город Кострома, город Кострома, улица Советская, дом 2/1, кабинет 12, заявку по форме, согласно приложению к настоящему Порядку, с приложением следующих документов: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2.12.1. копию паспорта, и (или) копию документа, подтверждающего проживание в городе Костроме;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2.12.2. утратил силу;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2.12.3. портфолио кандидата, включающее в себя сведения за предыдущий календарный год: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в номинациях "Образование и наука", "Культура и искусство", "Спорт", – копии документов, подтверждающих достижения и успехи, в том числе копии приказов, дипломов, протоколов официальных соревнований, благодарственных писем;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в номинации "Социально значимая и общественная деятельность" (категория "Добровольческая деятельность") - сведения о добровольческой (волонтерской) деятельности (копии волонтерской книжки, благодарственных писем);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в номинации "Журналистская деятельность" — материалы</w:t>
      </w:r>
      <w:r>
        <w:rPr>
          <w:rFonts w:cs="Times New Roman" w:ascii="Times New Roman" w:hAnsi="Times New Roman"/>
          <w:sz w:val="26"/>
          <w:szCs w:val="26"/>
          <w:highlight w:val="white"/>
          <w:lang w:val="ru-RU"/>
        </w:rPr>
        <w:t xml:space="preserve"> </w:t>
      </w:r>
      <w:r>
        <w:rPr>
          <w:rFonts w:cs="Times New Roman" w:ascii="Times New Roman" w:hAnsi="Times New Roman"/>
          <w:sz w:val="26"/>
          <w:szCs w:val="26"/>
          <w:highlight w:val="white"/>
        </w:rPr>
        <w:t xml:space="preserve"> в формате статей в печатных периодических изданиях, репортажей, программ, видеосюжетов, иных информационных материалов;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в номинации «Социально значимая и общественная деятельность (категория «Руководитель общественного объединения (организации)» - сведения о деятельности объединения (организации) в соответствии с критериями оценки, установленными разделом 3 настоящего Порядка, в том числе протоколы конкурсных комиссий по предоставлению субсидий, грантов, премий о денежных выплатах, отчет о деятельности организации (объединения), включающий ссылки на упоминания объединения (организации) в средствах массовой информации, численный охват мероприятий, количество благополучателей, привлеченных волонтеров.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д) в номинации "Профессиональное мастерство" – копии документов, подтверждающих достижения в профессиональной деятельности, в том числе дипломы, благодарственные письма, приветственные адреса за вклад в развитие профессиональной отрасли, а также документов, подтверждающих повышение профессиональной квалификации, разработку авторских методик, проектов, внедренных при осуществлении профессиональной деятельности;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е) в номинации "Профессиональное мастерство" (категории "Комиссар студенческого трудового отряда") – сведения о деятельности в соответствии с критериями оценки, установленными разделом 3 настоящего Порядка, в том числе копии благодарственных писем, дипломов, грамот, а также справка о подтверждении стажа работы в студенческом трудовом отряде, копия положения о студенческом трудовом отряде или иной документ, подтверждающий численность участников студенческого трудового отряда, отчет о деятельности студенческого трудового отряда.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2.12.4. характеристику с места учебы или работы кандидата;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 Организатор осуществляет следующие функции: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2.13.1. утратил силу;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2.13.2. принимает и регистрирует документы, представленные кандидатами на присуждение Премии;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2.13.3. осуществляет предварительную экспертизу представленных документов;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2.13.4. осуществляет техническую и организационную подготовку заседаний экспертного совета по присуждению премий для поддержки талантливой и социально активной молодежи города Костромы (далее - Экспертный совет);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2.13.5. формирует список кандидатов на присуждение Премии;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2.13.6. информирует победителей в каждой категории в каждой из номинаций о решении Экспертного совета;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2.13.7. на основании решения о присуждении премии выплачивает премии победителям конкурса.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2.14. Решение о присуждении Премии принимается в форме постановления Администрации города Костромы на основании протокола Экспертного совета.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2.15. Персональный состав Экспертного совета утверждается постановлением Администрации города Костромы.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2.16. Экспертный совет осуществляет следующие функции: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2.16.1. самостоятельно разрабатывает и утверждает регламент своей работы;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2.16.2. проводит оценку документов, представленных кандидатами на присуждение Премии;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2.16.3. определяет победителей в каждой категории в каждой из номинаций.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2.17. Решение Экспертного совета оформляется протоколом, принимается и подписывается всеми членами Экспертного совета.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highlight w:val="white"/>
        </w:rPr>
        <w:t>3. Критерии оценки кандидатов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3.1. Кандидаты на присуждение Премии оцениваются по бальной системе, на основании представленных документов.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 Кандидатам на присуждение Премии в номинациях "Социально значимая и общественная деятельность" (категория "Руководитель общественной организации")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3.2.1. за наличие социально ориентированных мероприятий, проведенных объединением (организацией) в предыдущем году – 3 балла за каждое мероприятие;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3.2.2. за наличие публикаций о деятельности объединения (организации) в средствах массовой информации – 2 балла за каждую публикацию;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3.2.3. за наличие привлеченных на реализацию социальных проектов средств (в виде грантов, премий, денежных выплат, субсидий) – 5 баллов за каждый подтвержденных факт привлечения средств.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3.2.4. за количество благополучателей, в результате осуществления деятельности объединения (организации):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от 50 до 100 человек – 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от 100 до 300 человек – 10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от 300 до 500 человек – 15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от 500 до 1 000 человек – 30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д) более 1000 человек – 50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3.2.5. за количество привлеченных волонтеров к деятельности общественного объединения (организации):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от 5 до 10 человек – 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от 10 до 30 человек – 10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от 30 до 50 человек – 20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более 50 человек – 30 баллов.»;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 Кандидатам на присуждение Премии в номинации "Социально значимая и общественная деятельность" (категория "Добровольческая деятельность")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3.3.1. за участие в городских мероприятиях - 3 балла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3.3.2. за участие в областных мероприятиях - 5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3.3.3. за участие во всероссийских мероприятиях - 10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3.3.4 за реализацию собственного добровольческого проекта – 10 баллов за каждый проект.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3.3.5. за участие в благотворительных мероприятиях, реализованных общественными объединениями (организациями)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3.3.6. за наличие благодарственных писем за осуществление добровольческой деятельности – 3 балла за каждое.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 Кандидатам на присуждение премии в номинации «Образование и наука»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3.4.1. за участие в городских предметных олимпиадах, профильных конкурсах – 3 балла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3.4.2. за победу в городских предметных олимпиадах, профильных конкурсах – 5 баллов за каждую победу;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3.4.3. за участие в региональных предметных олимпиадах, профильных конкурсах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3.4.4. за победу в региональных предметных олимпиадах, профильных конкурсах – 10 баллов за каждую победу;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3.4.5. за участие во всероссийских и международных предметных олимпиадах, профильных конкурсах – 10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3.4.6. за победу во всероссийских и международных предметных олимпиадах, профильных конкурсах – 15 баллов за каждую победу;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3.4.7. за участие в городских научно-практических и исследовательских конференциях, чтениях, выставках – 3 балла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3.4.8. за участие в региональных научно-практических и исследовательских конференциях, чтениях, выставках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3.4.9. за участие во всероссийских и международных научно-практических и исследовательских конференциях, чтениях, выставках – 10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3.4.10. за наличие научных публикаций – 10 баллов за каждую публикацию. 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3.5. Кандидатам на присуждение премии в номинации «Культура и искусство»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3.5.1. </w:t>
      </w:r>
      <w:r>
        <w:rPr>
          <w:rStyle w:val="Style14"/>
          <w:rFonts w:cs="Times New Roman" w:ascii="Times New Roman" w:hAnsi="Times New Roman"/>
          <w:sz w:val="25"/>
          <w:szCs w:val="25"/>
          <w:highlight w:val="white"/>
          <w:lang w:val="ru-RU"/>
        </w:rPr>
        <w:t>за 1-2-3 место в городских (муниципальных) конкурсных мероприятиях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Style w:val="Style14"/>
          <w:rFonts w:cs="Times New Roman" w:ascii="Times New Roman" w:hAnsi="Times New Roman"/>
          <w:sz w:val="25"/>
          <w:szCs w:val="25"/>
          <w:highlight w:val="white"/>
          <w:lang w:val="ru-RU"/>
        </w:rPr>
        <w:t>3.5.2. за 1-2-3 место в региональных (межрегиональных) конкурсных мероприятиях – 10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Style w:val="Style14"/>
          <w:rFonts w:cs="Times New Roman" w:ascii="Times New Roman" w:hAnsi="Times New Roman"/>
          <w:sz w:val="25"/>
          <w:szCs w:val="25"/>
          <w:highlight w:val="white"/>
          <w:lang w:val="ru-RU"/>
        </w:rPr>
        <w:t>3.5.3. за 1-2-3 место во всероссийском конкурсном мероприятии – 15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>
          <w:rStyle w:val="Style14"/>
          <w:rFonts w:cs="Times New Roman" w:ascii="Times New Roman" w:hAnsi="Times New Roman"/>
          <w:sz w:val="25"/>
          <w:szCs w:val="25"/>
          <w:highlight w:val="white"/>
          <w:lang w:val="ru-RU"/>
        </w:rPr>
        <w:t>3.5.4. за 1-2-3 место в международном конкурсном мероприятии - 20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3.5.5. за наличие благодарственных писем и иных наград (в том числе поощрительных) – 3 балла за каждую награду.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3.6. Кандидатам на присуждение Премии в номинации "Спорт"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3.6.1. за участие в международных спортивных соревнованиях, входящих в календарь Министерства спорта Российской Федерации: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за участие в Первенстве Мира – 50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за победу в Первенстве Мира – 80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за участие в Первенстве Европы – 40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за победу в Первенстве Европы – 60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д) за победу в иных международных соревнованиях – 20 баллов за каждую, но не более 60 баллов. 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3.6.2. за участие во Всероссийских соревнованиях, входящих в календарь Министерства спорта Российской Федерации: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за участие в Чемпионате России – 35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за победу в Чемпионате России – 45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за участие в Первенстве России – 30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за победу в Первенстве России – 40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д) за участие в Кубке России – 30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е) за победу в Кубке России – 40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ж) за участие в Чемпионате Центрального федерального округа России – 25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з) за победу в Чемпионате Центрального федерального округа России – 35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и) за участие в Первенстве Центрального федерального округа России – 10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к) за победу в Первенстве Центрального федерального округа России – 20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л) за победу в официальных Всероссийских и Межрегиональных соревнованиях – 10 баллов за каждую;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м) за присвоение» спортивного разряда "кандидат в мастера спорта" в предыдущем календарном году– 10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н) за наличие звания «мастер спорта России» - 20 баллов», за наличие звания «мастер спорта международного класса» - 30 баллов.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3.7. Кандидат на присуждение Премии в номинации «Профессиональное мастерство»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3.7.1. за внедрение собственных методик, разработок, проектов – 10 балов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3.7.2. за победу в конкурсах профессионального мастерства – 8 баллов за каждую победу;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3.7.3. за наличие поощрений за вклад в развитие профессиональной отрасли (благодарственные письма, дипломы, приветственные адреса)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3.7.4. за наличие документов, подтверждающих повышение профессиональной квалификации – 8 баллов за каждое.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 Кандидатам на присуждение Премии в номинации "Журналистская деятельность"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3.8.1. за наличие публикаций в печатном и (или) электронном средстве массовой информации - 10 баллов за каждую публикацию;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3.8.2. за наличие видеосюжета, репортажа, размещенного в средствах массовой информации - 15 баллов за каждый;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3.8.3. за наличие авторских программ и (или) проектов в средствах массовой информации - 20 баллов за каждый;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3.8.4. утратил силу;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3.8.5. за периодичность выпуска информационных материалов: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еженедельно  –  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ежемесячно – 10 баллов.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 xml:space="preserve">3.8.6. </w:t>
      </w:r>
      <w:r>
        <w:rPr>
          <w:rFonts w:eastAsia="Calibri" w:cs="Times New Roman" w:ascii="Times New Roman" w:hAnsi="Times New Roman" w:eastAsiaTheme="minorHAnsi"/>
          <w:sz w:val="26"/>
          <w:szCs w:val="26"/>
          <w:highlight w:val="white"/>
          <w:lang w:val="ru-RU"/>
        </w:rPr>
        <w:t>за наличие информационных материалов (публикаций) в социальных сетях — 5 баллов за каждую публикацию.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3.9. Кандидатам на присуждение Премии в номинации "Профессиональное мастерство" в категории "Комиссар студенческого трудового отряда" начисляются баллы в следующих размерах: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3.9.1. за наличие стажа работы в студенческом трудовом отряде: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от 0 до 1 года – 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от 1 года до 3 лет – 7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более 3 лет – 10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3.9.2. за количество участников в студенческом трудовом отряде: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от 0 до 10 человек – 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от 10 до 20 человек – 10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более 20 человек – 15 баллов;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3.9.3. за количество мероприятий, проведенных студенческим  трудовым отрядом в предыдущем году: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за количество спортивных мероприятий – 1 балл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за количество культурно-массовых мероприятий – 1 балл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в) за количество общественно-полезных мероприятий – 2 балла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г) за количество мероприятий, проведенных совместно с коммерческими и некоммерческими организациями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3.9.4. за наличие благодарственных писем, дипломов, грамот за профессиональную деятельность студенческого трудового отряда: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а) за наличие благодарственных писем, дипломов, грамот за профессиональную деятельность студенческого трудового отряда от коммерческих и некоммерческих организаций – 5 баллов за каждое;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б) за наличие благодарственных писем, дипломов, грамот за профессиональную деятельность студенческого трудового отряда от органов местного самоуправления, органов государственной власти – 10 баллов за каждое.</w:t>
      </w:r>
      <w:bookmarkStart w:id="0" w:name="_GoBack"/>
      <w:bookmarkEnd w:id="0"/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4. Подведение итогов и награждение победителей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4.1. В каждой категории в каждой из номинаций конкурса определяются победители. Победителями признаются кандидаты на присуждение Премии, набравшие наибольшее количество баллов.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Если кандидаты на присуждение Премии набрали одинаковое количество баллов, победитель определяется открытым голосованием членов Экспертного совета. В случае равенства голосов решающим является голос председателя экспертного совета.</w:t>
      </w:r>
    </w:p>
    <w:p>
      <w:pPr>
        <w:pStyle w:val="Normal"/>
        <w:spacing w:lineRule="auto" w:line="240" w:before="0" w:after="0"/>
        <w:ind w:left="170"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highlight w:val="white"/>
        </w:rPr>
        <w:t>4.2. Победители награждаются именными дипломами, которые вручаются им в торжественной обстановке не позднее 1 апреля текущего года.</w:t>
      </w:r>
    </w:p>
    <w:p>
      <w:pPr>
        <w:pStyle w:val="Normal"/>
        <w:spacing w:lineRule="auto" w:line="240" w:before="0" w:after="0"/>
        <w:ind w:left="170" w:right="57" w:firstLine="709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e9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f71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LibreOffice/7.2.5.2$Windows_X86_64 LibreOffice_project/499f9727c189e6ef3471021d6132d4c694f357e5</Application>
  <AppVersion>15.0000</AppVersion>
  <DocSecurity>0</DocSecurity>
  <Pages>7</Pages>
  <Words>2172</Words>
  <Characters>14582</Characters>
  <CharactersWithSpaces>16674</CharactersWithSpaces>
  <Paragraphs>159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2017-03-01T15:47:00Z</dcterms:created>
  <dc:creator>Новожилова Татьяна Сергеевна</dc:creator>
  <dc:description/>
  <dc:language>ru-RU</dc:language>
  <cp:lastModifiedBy/>
  <cp:lastPrinted>2022-02-14T12:59:45Z</cp:lastPrinted>
  <dcterms:modified xsi:type="dcterms:W3CDTF">2022-02-14T13:03:21Z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