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tLeast" w:line="240" w:before="0" w:after="0"/>
        <w:rPr>
          <w:rFonts w:eastAsia="Times New Roman" w:cs="Times New Roman"/>
          <w:b/>
          <w:b/>
          <w:caps/>
          <w:sz w:val="26"/>
          <w:highlight w:val="white"/>
        </w:rPr>
      </w:pPr>
      <w:r>
        <w:rPr>
          <w:rFonts w:eastAsia="Times New Roman" w:cs="Times New Roman"/>
          <w:b/>
          <w:caps/>
          <w:sz w:val="26"/>
          <w:highlight w:val="white"/>
        </w:rPr>
      </w:r>
    </w:p>
    <w:p>
      <w:pPr>
        <w:pStyle w:val="1"/>
        <w:spacing w:lineRule="atLeast" w:line="240" w:before="0" w:after="0"/>
        <w:ind w:right="50" w:hanging="0"/>
        <w:jc w:val="center"/>
        <w:rPr/>
      </w:pPr>
      <w:r>
        <w:rPr>
          <w:rFonts w:eastAsia="Times New Roman" w:cs="Times New Roman"/>
          <w:b/>
          <w:caps/>
          <w:sz w:val="26"/>
          <w:shd w:fill="FFFFFF" w:val="clear"/>
        </w:rPr>
        <w:t>ПОЛОЖЕНИЕ</w:t>
      </w:r>
    </w:p>
    <w:p>
      <w:pPr>
        <w:pStyle w:val="1"/>
        <w:spacing w:lineRule="atLeast" w:line="240" w:before="0" w:after="0"/>
        <w:ind w:left="-540" w:right="50" w:hanging="0"/>
        <w:jc w:val="center"/>
        <w:rPr/>
      </w:pPr>
      <w:r>
        <w:rPr>
          <w:rFonts w:eastAsia="Times New Roman" w:cs="Times New Roman"/>
          <w:b/>
          <w:caps/>
          <w:sz w:val="26"/>
          <w:shd w:fill="FFFFFF" w:val="clear"/>
        </w:rPr>
        <w:t xml:space="preserve">о </w:t>
      </w:r>
      <w:r>
        <w:rPr>
          <w:rFonts w:eastAsia="Times New Roman" w:cs="Times New Roman"/>
          <w:b/>
          <w:caps/>
          <w:sz w:val="26"/>
          <w:shd w:fill="FFFFFF" w:val="clear"/>
          <w:lang w:val="en-US"/>
        </w:rPr>
        <w:t>XV</w:t>
      </w:r>
      <w:r>
        <w:rPr>
          <w:rFonts w:eastAsia="Times New Roman" w:cs="Times New Roman"/>
          <w:b/>
          <w:caps/>
          <w:sz w:val="26"/>
          <w:shd w:fill="FFFFFF" w:val="clear"/>
        </w:rPr>
        <w:t xml:space="preserve"> ФЕСТИВАЛЕ РАБОТАЮЩЕЙ МОЛОДЕЖИ</w:t>
      </w:r>
    </w:p>
    <w:p>
      <w:pPr>
        <w:pStyle w:val="1"/>
        <w:spacing w:lineRule="atLeast" w:line="240" w:before="0" w:after="0"/>
        <w:ind w:left="-540" w:right="50" w:hanging="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50" w:hanging="11"/>
        <w:contextualSpacing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Общие Положения</w:t>
      </w:r>
    </w:p>
    <w:p>
      <w:pPr>
        <w:pStyle w:val="1"/>
        <w:numPr>
          <w:ilvl w:val="1"/>
          <w:numId w:val="1"/>
        </w:numPr>
        <w:spacing w:lineRule="auto" w:line="240" w:before="0" w:after="0"/>
        <w:ind w:left="0" w:right="50" w:firstLine="709"/>
        <w:jc w:val="both"/>
        <w:rPr/>
      </w:pPr>
      <w:r>
        <w:rPr>
          <w:rFonts w:cs="Times New Roman"/>
          <w:sz w:val="26"/>
          <w:szCs w:val="26"/>
        </w:rPr>
        <w:t xml:space="preserve">Настоящее Положение определяет цели, задачи и порядок проведения </w:t>
      </w:r>
      <w:r>
        <w:rPr>
          <w:rFonts w:cs="Times New Roman"/>
          <w:sz w:val="26"/>
          <w:szCs w:val="26"/>
          <w:lang w:val="en-US"/>
        </w:rPr>
        <w:t>XV</w:t>
      </w:r>
      <w:r>
        <w:rPr>
          <w:rFonts w:cs="Times New Roman"/>
          <w:sz w:val="26"/>
          <w:szCs w:val="26"/>
        </w:rPr>
        <w:t xml:space="preserve"> фестиваля работающей молодежи (далее – фестиваль).</w:t>
      </w:r>
    </w:p>
    <w:p>
      <w:pPr>
        <w:pStyle w:val="1"/>
        <w:numPr>
          <w:ilvl w:val="1"/>
          <w:numId w:val="1"/>
        </w:numPr>
        <w:spacing w:lineRule="auto" w:line="240" w:before="0" w:after="0"/>
        <w:ind w:left="0" w:right="50" w:firstLine="709"/>
        <w:jc w:val="both"/>
        <w:rPr/>
      </w:pPr>
      <w:r>
        <w:rPr>
          <w:rFonts w:cs="Times New Roman"/>
          <w:sz w:val="26"/>
          <w:szCs w:val="26"/>
        </w:rPr>
        <w:t>Организаторы: МКУ города Костромы «Молодежный комплекс «Пале» при поддержке Администрации города Костромы .</w:t>
      </w:r>
    </w:p>
    <w:p>
      <w:pPr>
        <w:pStyle w:val="1"/>
        <w:numPr>
          <w:ilvl w:val="1"/>
          <w:numId w:val="1"/>
        </w:numPr>
        <w:spacing w:lineRule="auto" w:line="240" w:before="0" w:after="0"/>
        <w:ind w:left="0" w:right="50" w:firstLine="709"/>
        <w:jc w:val="both"/>
        <w:rPr/>
      </w:pPr>
      <w:r>
        <w:rPr>
          <w:rFonts w:cs="Times New Roman"/>
          <w:sz w:val="26"/>
          <w:szCs w:val="26"/>
        </w:rPr>
        <w:t>Соорганизатор: Костромская областная общественная организация «Федерация пэйнтбола».</w:t>
      </w:r>
    </w:p>
    <w:p>
      <w:pPr>
        <w:pStyle w:val="1"/>
        <w:numPr>
          <w:ilvl w:val="1"/>
          <w:numId w:val="1"/>
        </w:numPr>
        <w:spacing w:lineRule="auto" w:line="240" w:before="0" w:after="0"/>
        <w:ind w:left="0" w:right="50" w:firstLine="709"/>
        <w:jc w:val="both"/>
        <w:rPr/>
      </w:pPr>
      <w:r>
        <w:rPr>
          <w:rFonts w:cs="Times New Roman"/>
          <w:sz w:val="26"/>
          <w:szCs w:val="26"/>
        </w:rPr>
        <w:t>Фестиваль проводится в соответствии с Планом мероприятий Муниципального казенного учреждения города Костромы «Молодежный комплекс «Пале» на 2020 год.</w:t>
      </w:r>
    </w:p>
    <w:p>
      <w:pPr>
        <w:pStyle w:val="1"/>
        <w:spacing w:lineRule="auto" w:line="240" w:before="0" w:after="0"/>
        <w:ind w:left="720" w:right="50" w:hanging="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left="0" w:right="50" w:hanging="11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Цель и задачи фестиваля</w:t>
      </w:r>
    </w:p>
    <w:p>
      <w:pPr>
        <w:pStyle w:val="1"/>
        <w:numPr>
          <w:ilvl w:val="1"/>
          <w:numId w:val="1"/>
        </w:numPr>
        <w:spacing w:lineRule="auto" w:line="240" w:before="0" w:after="0"/>
        <w:ind w:left="0" w:right="50"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Фестиваль реализуется в рамках направления государственной молодежной политики «Содействие профориентации и карьерным устремлениям молодежи».</w:t>
      </w:r>
    </w:p>
    <w:p>
      <w:pPr>
        <w:pStyle w:val="9"/>
        <w:ind w:left="142" w:right="50" w:hanging="0"/>
        <w:rPr/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2.2.    Целями Фестиваля являются:</w:t>
      </w:r>
    </w:p>
    <w:p>
      <w:pPr>
        <w:pStyle w:val="9"/>
        <w:ind w:left="142" w:right="50"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создание условий для самоидентификации работающей молодёжи города Костромы;</w:t>
      </w:r>
    </w:p>
    <w:p>
      <w:pPr>
        <w:pStyle w:val="9"/>
        <w:ind w:left="142" w:right="50"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формирование площадки для обмена опытом среди государственных и коммерческих предприятий города Костромы по вопросам реализации государственной молодежной политики на их территориях;</w:t>
      </w:r>
    </w:p>
    <w:p>
      <w:pPr>
        <w:pStyle w:val="9"/>
        <w:ind w:left="142" w:right="50"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создание условий для консолидации людей с различных предприятий</w:t>
      </w:r>
      <w:r>
        <w:rPr>
          <w:sz w:val="26"/>
          <w:szCs w:val="26"/>
        </w:rPr>
        <w:t xml:space="preserve">. </w:t>
      </w:r>
    </w:p>
    <w:p>
      <w:pPr>
        <w:pStyle w:val="1"/>
        <w:spacing w:lineRule="auto" w:line="240"/>
        <w:ind w:right="50" w:hanging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right="50" w:hanging="11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Участники Фестиваля</w:t>
      </w:r>
    </w:p>
    <w:p>
      <w:pPr>
        <w:pStyle w:val="ListParagraph"/>
        <w:numPr>
          <w:ilvl w:val="1"/>
          <w:numId w:val="1"/>
        </w:numPr>
        <w:spacing w:lineRule="auto" w:line="240"/>
        <w:ind w:left="0" w:right="50"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Фестивале принимают участие делегации, направленные предприятиями, расположенными на территории города Костромы, своевременно подавшие заявку в установленной форме (Приложение 1). </w:t>
      </w:r>
    </w:p>
    <w:p>
      <w:pPr>
        <w:pStyle w:val="ListParagraph"/>
        <w:numPr>
          <w:ilvl w:val="1"/>
          <w:numId w:val="1"/>
        </w:numPr>
        <w:spacing w:lineRule="auto" w:line="240"/>
        <w:ind w:left="0" w:right="50" w:firstLine="851"/>
        <w:jc w:val="both"/>
        <w:rPr/>
      </w:pPr>
      <w:r>
        <w:rPr>
          <w:rFonts w:cs="Times New Roman"/>
          <w:sz w:val="26"/>
          <w:szCs w:val="26"/>
        </w:rPr>
        <w:t>В состав делегации могут входить сотрудники предприятия в возрасте от 18 до 30 лет (включительно).</w:t>
      </w:r>
    </w:p>
    <w:p>
      <w:pPr>
        <w:pStyle w:val="ListParagraph"/>
        <w:numPr>
          <w:ilvl w:val="1"/>
          <w:numId w:val="1"/>
        </w:numPr>
        <w:spacing w:lineRule="auto" w:line="240"/>
        <w:ind w:left="0" w:right="50" w:firstLine="851"/>
        <w:jc w:val="both"/>
        <w:rPr/>
      </w:pPr>
      <w:r>
        <w:rPr>
          <w:rFonts w:cs="Times New Roman"/>
          <w:sz w:val="26"/>
          <w:szCs w:val="26"/>
        </w:rPr>
        <w:t>Участники допускаются к соревнованиям при наличии медицинского допуска/ разрешения.</w:t>
      </w:r>
    </w:p>
    <w:p>
      <w:pPr>
        <w:pStyle w:val="ListParagraph"/>
        <w:numPr>
          <w:ilvl w:val="1"/>
          <w:numId w:val="1"/>
        </w:numPr>
        <w:spacing w:lineRule="auto" w:line="240"/>
        <w:ind w:left="0" w:right="50" w:firstLine="851"/>
        <w:jc w:val="both"/>
        <w:rPr/>
      </w:pPr>
      <w:r>
        <w:rPr>
          <w:rFonts w:cs="Times New Roman"/>
          <w:sz w:val="26"/>
          <w:szCs w:val="26"/>
        </w:rPr>
        <w:t>Состав делегации варьируется от 10 до 25 человек.</w:t>
      </w:r>
    </w:p>
    <w:p>
      <w:pPr>
        <w:pStyle w:val="ListParagraph"/>
        <w:numPr>
          <w:ilvl w:val="1"/>
          <w:numId w:val="1"/>
        </w:numPr>
        <w:spacing w:lineRule="auto" w:line="240"/>
        <w:ind w:left="0" w:right="50" w:hanging="1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Заявки на участие принимаются в срок до 2 сентября 2020 года в муниципальном казенном учреждении города Костромы «Молодежный комплекс «Пале» по адресу: город Кострома, ул. Советская, 2/1 или по электронной почте </w:t>
      </w:r>
      <w:bookmarkStart w:id="0" w:name="__DdeLink__189_2063897028"/>
      <w:bookmarkEnd w:id="0"/>
      <w:r>
        <w:rPr>
          <w:rFonts w:eastAsia="Times New Roman" w:cs="Times New Roman"/>
          <w:b/>
          <w:sz w:val="26"/>
          <w:shd w:fill="FFFFFF" w:val="clear"/>
        </w:rPr>
        <w:t>y.s.boyko@mkpale.ru</w:t>
      </w:r>
      <w:r>
        <w:rPr>
          <w:rFonts w:eastAsia="Times New Roman" w:cs="Times New Roman"/>
          <w:sz w:val="26"/>
          <w:shd w:fill="FFFFFF" w:val="clear"/>
        </w:rPr>
        <w:t xml:space="preserve"> Контактные телефоны (факс): </w:t>
      </w:r>
      <w:r>
        <w:rPr>
          <w:rFonts w:eastAsia="Times New Roman" w:cs="Times New Roman"/>
          <w:b/>
          <w:sz w:val="26"/>
          <w:shd w:fill="FFFFFF" w:val="clear"/>
        </w:rPr>
        <w:t>31–42-92.</w:t>
      </w:r>
    </w:p>
    <w:p>
      <w:pPr>
        <w:pStyle w:val="ListParagraph"/>
        <w:spacing w:lineRule="auto" w:line="240"/>
        <w:ind w:left="0" w:right="50" w:hanging="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spacing w:lineRule="auto" w:line="240" w:before="0" w:after="0"/>
        <w:ind w:left="0" w:right="50" w:hanging="11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Сроки и место проведения мероприятия</w:t>
      </w:r>
    </w:p>
    <w:p>
      <w:pPr>
        <w:pStyle w:val="1"/>
        <w:numPr>
          <w:ilvl w:val="1"/>
          <w:numId w:val="1"/>
        </w:numPr>
        <w:tabs>
          <w:tab w:val="left" w:pos="0" w:leader="none"/>
          <w:tab w:val="left" w:pos="540" w:leader="none"/>
        </w:tabs>
        <w:spacing w:lineRule="auto" w:line="240" w:before="0" w:after="0"/>
        <w:ind w:left="142" w:right="50" w:firstLine="709"/>
        <w:jc w:val="left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shd w:fill="FFFFFF" w:val="clear"/>
        </w:rPr>
        <w:t xml:space="preserve">Фестиваль проводится на базе ОГБУ «Губернский двор» (Костромская область, п/о Минское, м. «Козловы горы», д.18). </w:t>
      </w:r>
    </w:p>
    <w:p>
      <w:pPr>
        <w:pStyle w:val="1"/>
        <w:numPr>
          <w:ilvl w:val="1"/>
          <w:numId w:val="1"/>
        </w:numPr>
        <w:tabs>
          <w:tab w:val="left" w:pos="0" w:leader="none"/>
          <w:tab w:val="left" w:pos="540" w:leader="none"/>
        </w:tabs>
        <w:spacing w:lineRule="auto" w:line="240" w:before="0" w:after="0"/>
        <w:ind w:left="142" w:right="50" w:firstLine="709"/>
        <w:jc w:val="left"/>
        <w:rPr/>
      </w:pPr>
      <w:r>
        <w:rPr>
          <w:rFonts w:cs="Times New Roman"/>
          <w:sz w:val="26"/>
          <w:szCs w:val="26"/>
        </w:rPr>
        <w:t>Дата проведения фестиваля – 12 сентября 2020 года.</w:t>
      </w:r>
    </w:p>
    <w:p>
      <w:pPr>
        <w:pStyle w:val="1"/>
        <w:tabs>
          <w:tab w:val="left" w:pos="1320" w:leader="none"/>
        </w:tabs>
        <w:spacing w:lineRule="auto" w:line="240" w:before="0" w:after="0"/>
        <w:ind w:right="5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"/>
        <w:spacing w:lineRule="auto" w:line="240" w:before="0" w:after="0"/>
        <w:ind w:right="50" w:hanging="0"/>
        <w:jc w:val="center"/>
        <w:rPr>
          <w:rFonts w:cs="Times New Roman"/>
        </w:rPr>
      </w:pPr>
      <w:r>
        <w:rPr>
          <w:rFonts w:eastAsia="Times New Roman" w:cs="Times New Roman"/>
          <w:b/>
          <w:sz w:val="26"/>
          <w:shd w:fill="FFFFFF" w:val="clear"/>
        </w:rPr>
        <w:t>5. Порядок проведения фестиваля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5.1. Фестиваль проводится в двух основных номинациях: спортивной и творческой. </w:t>
      </w:r>
    </w:p>
    <w:p>
      <w:pPr>
        <w:pStyle w:val="1"/>
        <w:spacing w:lineRule="auto" w:line="240" w:before="0" w:after="0"/>
        <w:ind w:right="50" w:firstLine="851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hd w:fill="FFFFFF" w:val="clear"/>
        </w:rPr>
        <w:t xml:space="preserve">5.2. </w:t>
      </w:r>
      <w:r>
        <w:rPr>
          <w:rFonts w:cs="Times New Roman"/>
          <w:sz w:val="26"/>
          <w:szCs w:val="26"/>
        </w:rPr>
        <w:t>Проведение соревнований, подведение итогов и определение победителей в каждой номинации возлагается на судейскую и конкурсную комиссии соответственно (Приложение 2 и 3).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cs="Times New Roman"/>
          <w:sz w:val="26"/>
          <w:szCs w:val="26"/>
        </w:rPr>
        <w:t>5.3. Персональные составы судейской и конкурсной комиссии утверждаются организатором (Приложение 2 и 3).</w:t>
      </w:r>
    </w:p>
    <w:p>
      <w:pPr>
        <w:pStyle w:val="1"/>
        <w:spacing w:lineRule="auto" w:line="240" w:before="0" w:after="0"/>
        <w:ind w:right="50"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5.4. Судейство осуществляется в соответствии с Положениями о соревнованиях.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cs="Times New Roman"/>
          <w:sz w:val="26"/>
          <w:szCs w:val="26"/>
        </w:rPr>
        <w:t>5.5. Решение судейской и конкурсной комиссий оформляется протоколом.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5.6. </w:t>
      </w:r>
      <w:r>
        <w:rPr>
          <w:rFonts w:eastAsia="Times New Roman" w:cs="Times New Roman"/>
          <w:i/>
          <w:sz w:val="26"/>
          <w:shd w:fill="FFFFFF" w:val="clear"/>
        </w:rPr>
        <w:t>Спортивная номинация</w:t>
      </w:r>
      <w:r>
        <w:rPr>
          <w:rFonts w:eastAsia="Times New Roman" w:cs="Times New Roman"/>
          <w:sz w:val="26"/>
          <w:shd w:fill="FFFFFF" w:val="clear"/>
        </w:rPr>
        <w:t xml:space="preserve"> включает в себя соревнования по 6 видам спорта, в том числе альтернативным: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5.6.1. Мини футбол. Соревнования проводятся среди мужских команд, состоящих из 5 человек (1 вратарь + 4 полевых игрока). 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5.6.2. Волейбол. Соревнования организуются среди смешанных команд, состоящих из 6 человек.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5.6.3. Пейнтбол. </w:t>
      </w:r>
      <w:r>
        <w:rPr>
          <w:rFonts w:eastAsia="Times New Roman" w:cs="Times New Roman"/>
          <w:sz w:val="26"/>
          <w:highlight w:val="white"/>
          <w:shd w:fill="FFFFFF" w:val="clear"/>
        </w:rPr>
        <w:t xml:space="preserve"> Соревнования организуются среди смешанных команд, состоящих из 5 человек.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>5.6.4. Армреслинг. Соревнования проводятся среди мужчин (не более 1 участника от команды).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 </w:t>
      </w:r>
      <w:r>
        <w:rPr>
          <w:rFonts w:eastAsia="Times New Roman" w:cs="Times New Roman"/>
          <w:sz w:val="26"/>
          <w:shd w:fill="FFFFFF" w:val="clear"/>
        </w:rPr>
        <w:t xml:space="preserve">5.6.5. Настольный теннис. Система проведения соревнований будет определяться от количества участников на общем сборе команд. Соревнования проводятся среди мужских и женских команд. </w:t>
      </w:r>
    </w:p>
    <w:p>
      <w:pPr>
        <w:pStyle w:val="1"/>
        <w:spacing w:lineRule="auto" w:line="240" w:before="0" w:after="0"/>
        <w:ind w:right="50" w:firstLine="851"/>
        <w:jc w:val="both"/>
        <w:rPr>
          <w:rFonts w:cs="Times New Roman"/>
        </w:rPr>
      </w:pPr>
      <w:r>
        <w:rPr>
          <w:rFonts w:eastAsia="Times New Roman" w:cs="Times New Roman"/>
          <w:sz w:val="26"/>
          <w:shd w:fill="FFFFFF" w:val="clear"/>
        </w:rPr>
        <w:t xml:space="preserve">5.6.6. Туризм. </w:t>
      </w:r>
      <w:bookmarkStart w:id="1" w:name="__DdeLink__209_216178252"/>
      <w:r>
        <w:rPr>
          <w:rFonts w:eastAsia="Times New Roman" w:cs="Times New Roman"/>
          <w:sz w:val="26"/>
          <w:shd w:fill="FFFFFF" w:val="clear"/>
        </w:rPr>
        <w:t>Соревнования организуются среди смешанных команд</w:t>
      </w:r>
      <w:bookmarkEnd w:id="1"/>
      <w:r>
        <w:rPr>
          <w:rFonts w:eastAsia="Times New Roman" w:cs="Times New Roman"/>
          <w:sz w:val="26"/>
          <w:shd w:fill="FFFFFF" w:val="clear"/>
        </w:rPr>
        <w:t xml:space="preserve">, состоящих из 5 человек. 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yellow"/>
        </w:rPr>
      </w:pPr>
      <w:r>
        <w:rPr>
          <w:rFonts w:eastAsia="Times New Roman" w:cs="Times New Roman"/>
          <w:sz w:val="26"/>
          <w:shd w:fill="FFFFFF" w:val="clear"/>
        </w:rPr>
        <w:t xml:space="preserve">5.7. </w:t>
      </w:r>
      <w:r>
        <w:rPr>
          <w:rFonts w:eastAsia="Times New Roman" w:cs="Times New Roman"/>
          <w:i/>
          <w:sz w:val="26"/>
          <w:shd w:fill="FFFFFF" w:val="clear"/>
        </w:rPr>
        <w:t>Творческая номинация</w:t>
      </w:r>
      <w:r>
        <w:rPr>
          <w:rFonts w:eastAsia="Times New Roman" w:cs="Times New Roman"/>
          <w:sz w:val="26"/>
          <w:shd w:fill="FFFFFF" w:val="clear"/>
        </w:rPr>
        <w:t xml:space="preserve"> «</w:t>
      </w:r>
      <w:r>
        <w:rPr>
          <w:rFonts w:eastAsia="Times New Roman" w:cs="Times New Roman"/>
          <w:i/>
          <w:sz w:val="26"/>
          <w:shd w:fill="FFFFFF" w:val="clear"/>
        </w:rPr>
        <w:t>С днем рождения, ФРМ!»</w:t>
      </w:r>
      <w:r>
        <w:rPr>
          <w:rFonts w:eastAsia="Times New Roman" w:cs="Times New Roman"/>
          <w:sz w:val="26"/>
          <w:shd w:fill="FFFFFF" w:val="clear"/>
        </w:rPr>
        <w:t xml:space="preserve"> – конкурс</w:t>
      </w:r>
      <w:r>
        <w:rPr>
          <w:rFonts w:cs="Times New Roman"/>
          <w:sz w:val="26"/>
          <w:szCs w:val="26"/>
        </w:rPr>
        <w:t xml:space="preserve"> среди предприятий в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z w:val="26"/>
          <w:shd w:fill="FFFFFF" w:val="clear"/>
        </w:rPr>
        <w:t xml:space="preserve">оригинальном жанре (сценка, художественное слово, танцевальный номер, вокальный номер, стендап).  Регламент выступления 5 минут. </w:t>
      </w:r>
    </w:p>
    <w:p>
      <w:pPr>
        <w:pStyle w:val="1"/>
        <w:spacing w:lineRule="auto" w:line="240" w:before="0" w:after="0"/>
        <w:ind w:right="50"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5.7.1. Оценка выступлений осуществляется в соответствии со следующими критериями по 10-бальной шкале:</w:t>
      </w:r>
    </w:p>
    <w:p>
      <w:pPr>
        <w:pStyle w:val="1"/>
        <w:spacing w:lineRule="auto" w:line="240" w:before="0" w:after="0"/>
        <w:ind w:right="50"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>
        <w:rPr>
          <w:rFonts w:eastAsia="Times New Roman" w:cs="Times New Roman"/>
          <w:sz w:val="26"/>
          <w:shd w:fill="FFFFFF" w:val="clear"/>
        </w:rPr>
        <w:t xml:space="preserve"> исполнительское мастерство;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</w:rPr>
      </w:pPr>
      <w:r>
        <w:rPr>
          <w:rFonts w:cs="Times New Roman"/>
          <w:sz w:val="26"/>
          <w:szCs w:val="26"/>
        </w:rPr>
        <w:t>-</w:t>
      </w:r>
      <w:r>
        <w:rPr>
          <w:rFonts w:eastAsia="Times New Roman" w:cs="Times New Roman"/>
          <w:sz w:val="26"/>
          <w:shd w:fill="FFFFFF" w:val="clear"/>
        </w:rPr>
        <w:t>постановка номера (музыкальное сопровождение, костюмы, сценография);</w:t>
      </w:r>
    </w:p>
    <w:p>
      <w:pPr>
        <w:pStyle w:val="1"/>
        <w:spacing w:lineRule="auto" w:line="240" w:before="0" w:after="0"/>
        <w:ind w:right="50" w:firstLine="851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hd w:fill="FFFFFF" w:val="clear"/>
        </w:rPr>
        <w:t>- культура сцены;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</w:rPr>
      </w:pPr>
      <w:r>
        <w:rPr>
          <w:rFonts w:cs="Times New Roman"/>
          <w:sz w:val="26"/>
          <w:szCs w:val="26"/>
        </w:rPr>
        <w:t>-</w:t>
      </w:r>
      <w:r>
        <w:rPr>
          <w:rFonts w:eastAsia="Times New Roman" w:cs="Times New Roman"/>
          <w:sz w:val="26"/>
          <w:shd w:fill="FFFFFF" w:val="clear"/>
        </w:rPr>
        <w:t xml:space="preserve"> оригинальность исполнения;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  <w:shd w:fill="FFFFFF" w:val="clear"/>
        </w:rPr>
        <w:t>- соблюдение регламента.</w:t>
      </w:r>
    </w:p>
    <w:p>
      <w:pPr>
        <w:pStyle w:val="1"/>
        <w:tabs>
          <w:tab w:val="left" w:pos="720" w:leader="none"/>
        </w:tabs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  <w:shd w:fill="FFFFFF" w:val="clear"/>
        </w:rPr>
        <w:t xml:space="preserve">5.8. Все соревнования проходят на специально оборудованных площадках, предоставленных Организатором. </w:t>
      </w:r>
    </w:p>
    <w:p>
      <w:pPr>
        <w:pStyle w:val="1"/>
        <w:tabs>
          <w:tab w:val="left" w:pos="720" w:leader="none"/>
        </w:tabs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  <w:shd w:fill="FFFFFF" w:val="clear"/>
        </w:rPr>
        <w:t xml:space="preserve">5.9. Программу проведения соревнований формируют Организаторы. </w:t>
      </w:r>
    </w:p>
    <w:p>
      <w:pPr>
        <w:pStyle w:val="1"/>
        <w:spacing w:lineRule="auto" w:line="240" w:before="0" w:after="0"/>
        <w:ind w:right="-999" w:firstLine="851"/>
        <w:jc w:val="center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auto" w:line="240" w:before="0" w:after="0"/>
        <w:ind w:right="-999" w:hanging="0"/>
        <w:jc w:val="center"/>
        <w:rPr/>
      </w:pPr>
      <w:r>
        <w:rPr>
          <w:rFonts w:eastAsia="Times New Roman" w:cs="Times New Roman"/>
          <w:b/>
          <w:sz w:val="26"/>
          <w:shd w:fill="FFFFFF" w:val="clear"/>
        </w:rPr>
        <w:t>6. Определение победителей и награждение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6.1. </w:t>
      </w:r>
      <w:r>
        <w:rPr>
          <w:rFonts w:cs="Times New Roman"/>
          <w:sz w:val="26"/>
          <w:szCs w:val="26"/>
        </w:rPr>
        <w:t>Победители в каждом состязании определяются в соответствии с положение о каждом виде соревнований. признаются участники, набравшие наибольшее количество баллов и занявшие 1, 2 и 3 места.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6.2. Победители награждаются кубками и дипломами в следующих номинациях: мини футбол, волейбол, пейнтбол, армреслинг, туризм, настольный теннис.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>6.3. В творческой номинации победители награждаются дипломами 1,2,3 степени.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>6.4. Общекомандное 1, 2, 3 место присуждается команде, набравшей наибольшее количество первых мест в номинациях.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6.5. В случае возникновения равенства суммы мест, победа присуждается команде, занявшей большее количество вторых мест, при повторном равенства суммы мест учитывается количество занятых третьих мест.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6.6. Команде , которая не приняла участие в одном из  соревнованиях  по причинам, не зависящим от организаторов, автоматически присуждается последнее место в данных соревнованиях.</w:t>
      </w:r>
    </w:p>
    <w:p>
      <w:pPr>
        <w:pStyle w:val="1"/>
        <w:spacing w:lineRule="auto" w:line="240" w:before="0" w:after="0"/>
        <w:ind w:right="50" w:firstLine="851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"/>
        <w:numPr>
          <w:ilvl w:val="0"/>
          <w:numId w:val="4"/>
        </w:numPr>
        <w:spacing w:lineRule="auto" w:line="240" w:before="0" w:after="0"/>
        <w:ind w:left="0" w:right="50" w:hanging="11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Финансовое обеспечение Фестиваля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shd w:fill="FFFFFF" w:val="clear"/>
        </w:rPr>
        <w:t>7.1. Финансовое обеспечение Фестиваля осуществляется за счет: 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  <w:shd w:fill="FFFFFF" w:val="clear"/>
        </w:rPr>
        <w:t>7.1.1. средств городского бюджета,</w:t>
      </w:r>
      <w:r>
        <w:rPr>
          <w:rFonts w:cs="Times New Roman"/>
          <w:color w:val="auto"/>
          <w:sz w:val="26"/>
          <w:szCs w:val="26"/>
        </w:rPr>
        <w:t xml:space="preserve"> предусмотренных на текущий финансовый год; 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  <w:shd w:fill="FFFFFF" w:val="clear"/>
        </w:rPr>
        <w:t xml:space="preserve">7.1.2. </w:t>
      </w:r>
      <w:r>
        <w:rPr>
          <w:rFonts w:cs="Times New Roman"/>
          <w:color w:val="000000"/>
          <w:sz w:val="26"/>
          <w:szCs w:val="26"/>
        </w:rPr>
        <w:t>средств Костромской областной общественной организации «Федерация пэйнтбола» - организационный взнос от команды 10.000 (десять тысяч) рублей.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  <w:shd w:fill="FFFFFF" w:val="clear"/>
        </w:rPr>
        <w:t>7.2. В рамках финансирования Организатор обязуется: 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В рамках средств городского бюджета отплатить: 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7.2.1. транспортные услуги по доставке участников Фестиваля до места проведения и обратно в соответствии с заключенным договором. 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7.2.2. услуги по организации и проведению этапа пейнтбола;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7.2.3. аренду нежилых помещений (футбольное поле, территория для пейнтбола и др);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7.2.4. канцелярские товары.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В рамках средств Костромской областной общественной организации «Федерация пэйнтбола» оплатить: 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7.2.5. питание привлеченных волонтеров в соответствии с заключенными договорами;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7.2.6. проживание судейской бригады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7.2.7. спортивную наградную атрибутику (кубки, призы);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7.2.8. аренду звукового оборудования;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7.2.9. проживание участников, но не более 1 номера на 1 команду;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7.2.10. изготовление полиграфический продукции;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>7.2.11. услугу авторского видеопроизводства. 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  <w:highlight w:val="white"/>
        </w:rPr>
      </w:pPr>
      <w:r>
        <w:rPr>
          <w:rFonts w:cs="Times New Roman"/>
          <w:color w:val="000000"/>
          <w:sz w:val="26"/>
          <w:szCs w:val="26"/>
          <w:shd w:fill="FFFFFF" w:val="clear"/>
        </w:rPr>
        <w:t>7.3. Основанием для оплаты услуг является договор о предоставлении работ (услуг), где обозначают основные положения, права и обязанности сторон, объем выполненных работ (услуг).</w:t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/>
      </w:pPr>
      <w:r>
        <w:rPr>
          <w:rFonts w:eastAsia="Times New Roman" w:cs="Times New Roman"/>
          <w:sz w:val="26"/>
          <w:shd w:fill="FFFFFF" w:val="clear"/>
        </w:rPr>
        <w:t>Приложение 1</w:t>
      </w:r>
    </w:p>
    <w:p>
      <w:pPr>
        <w:pStyle w:val="1"/>
        <w:tabs>
          <w:tab w:val="left" w:pos="1320" w:leader="none"/>
        </w:tabs>
        <w:spacing w:lineRule="exact" w:line="240" w:before="0" w:after="0"/>
        <w:rPr/>
      </w:pPr>
      <w:r>
        <w:rPr/>
      </w:r>
    </w:p>
    <w:p>
      <w:pPr>
        <w:pStyle w:val="1"/>
        <w:tabs>
          <w:tab w:val="left" w:pos="1320" w:leader="none"/>
        </w:tabs>
        <w:spacing w:lineRule="exact" w:line="240" w:before="0" w:after="0"/>
        <w:jc w:val="center"/>
        <w:rPr/>
      </w:pPr>
      <w:r>
        <w:rPr>
          <w:rFonts w:eastAsia="Times New Roman" w:cs="Times New Roman"/>
          <w:sz w:val="26"/>
          <w:shd w:fill="FFFFFF" w:val="clear"/>
        </w:rPr>
        <w:t>Заявка</w:t>
      </w:r>
    </w:p>
    <w:p>
      <w:pPr>
        <w:pStyle w:val="1"/>
        <w:tabs>
          <w:tab w:val="left" w:pos="-3540" w:leader="none"/>
        </w:tabs>
        <w:spacing w:lineRule="exact" w:line="240" w:before="0" w:after="0"/>
        <w:ind w:left="-540" w:hanging="0"/>
        <w:rPr/>
      </w:pPr>
      <w:r>
        <w:rPr/>
      </w:r>
    </w:p>
    <w:p>
      <w:pPr>
        <w:pStyle w:val="1"/>
        <w:tabs>
          <w:tab w:val="left" w:pos="-3540" w:leader="none"/>
        </w:tabs>
        <w:spacing w:lineRule="exact" w:line="240" w:before="0" w:after="0"/>
        <w:ind w:left="-540" w:hanging="0"/>
        <w:jc w:val="both"/>
        <w:rPr/>
      </w:pPr>
      <w:r>
        <w:rPr/>
      </w:r>
    </w:p>
    <w:tbl>
      <w:tblPr>
        <w:tblW w:w="9393" w:type="dxa"/>
        <w:jc w:val="left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07"/>
        <w:gridCol w:w="4685"/>
      </w:tblGrid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ind w:left="57" w:hanging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>Название организации.</w:t>
            </w:r>
          </w:p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>Контактное лицо, телефон раб. /моб.</w:t>
            </w:r>
          </w:p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>Спортивная номинация. Вид соревнований (Ф.И.О. участника, дата рождения).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>Творческая номинация. Участник, коллектив (Ф.И.О./название коллектива, жанр, название номера, примерное время, необходимое на выступление)</w:t>
            </w:r>
          </w:p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Общее количество членов команды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Из них: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с питанием – </w:t>
            </w:r>
          </w:p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на собственном транспорте – 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Количество болельщиков –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Из них: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с питанием (обед, ужин) –             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на собственном транспорте –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900" w:leader="none"/>
              </w:tabs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>Участие представителя руководства (Ф.И.О., должность)</w:t>
            </w:r>
          </w:p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1"/>
        <w:spacing w:lineRule="exact" w:line="240" w:before="0" w:after="0"/>
        <w:ind w:left="-540" w:hanging="0"/>
        <w:jc w:val="both"/>
        <w:rPr/>
      </w:pPr>
      <w:r>
        <w:rPr/>
      </w:r>
    </w:p>
    <w:p>
      <w:pPr>
        <w:pStyle w:val="1"/>
        <w:spacing w:lineRule="exact" w:line="240" w:before="0" w:after="0"/>
        <w:jc w:val="left"/>
        <w:rPr/>
      </w:pPr>
      <w:r>
        <w:rPr/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Дата                                                                                       подпись </w:t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shd w:fill="FFFFFF" w:val="clear"/>
        </w:rPr>
        <w:t xml:space="preserve">(расшифровка, должность)   </w:t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shd w:fill="FFFFFF" w:val="clear"/>
        </w:rPr>
        <w:t>Приложение 2</w:t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jc w:val="center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jc w:val="center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shd w:fill="FFFFFF" w:val="clear"/>
        </w:rPr>
        <w:t>Состав судейской комиссии Фестиваля</w:t>
      </w:r>
    </w:p>
    <w:p>
      <w:pPr>
        <w:pStyle w:val="1"/>
        <w:spacing w:lineRule="exact" w:line="240" w:before="0" w:after="0"/>
        <w:jc w:val="center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i/>
          <w:sz w:val="26"/>
          <w:szCs w:val="26"/>
          <w:highlight w:val="yellow"/>
          <w:shd w:fill="FFFFFF" w:val="clear"/>
        </w:rPr>
        <w:t>Гареев Олег Александрович</w:t>
      </w:r>
      <w:r>
        <w:rPr>
          <w:rFonts w:eastAsia="Times New Roman" w:cs="Times New Roman"/>
          <w:sz w:val="26"/>
          <w:szCs w:val="26"/>
          <w:shd w:fill="FFFFFF" w:val="clear"/>
        </w:rPr>
        <w:t xml:space="preserve"> – судья по пейнтболу, председатель судейской комиссии;</w:t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i/>
          <w:sz w:val="26"/>
          <w:szCs w:val="26"/>
          <w:highlight w:val="yellow"/>
          <w:shd w:fill="FFFFFF" w:val="clear"/>
        </w:rPr>
        <w:t>Гнедин Дмитрий Михайлович</w:t>
      </w:r>
      <w:r>
        <w:rPr>
          <w:rFonts w:eastAsia="Times New Roman" w:cs="Times New Roman"/>
          <w:sz w:val="26"/>
          <w:szCs w:val="26"/>
          <w:shd w:fill="FFFFFF" w:val="clear"/>
        </w:rPr>
        <w:t xml:space="preserve"> – судья по мини-футболу, член судейской комиссии;</w:t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i/>
          <w:sz w:val="26"/>
          <w:szCs w:val="26"/>
          <w:highlight w:val="yellow"/>
          <w:shd w:fill="FFFFFF" w:val="clear"/>
        </w:rPr>
        <w:t>Шемелин Александр Максимович</w:t>
      </w:r>
      <w:r>
        <w:rPr>
          <w:rFonts w:eastAsia="Times New Roman" w:cs="Times New Roman"/>
          <w:sz w:val="26"/>
          <w:szCs w:val="26"/>
          <w:shd w:fill="FFFFFF" w:val="clear"/>
        </w:rPr>
        <w:t xml:space="preserve"> – судья по волейболу, член судейской комиссии;</w:t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i/>
          <w:sz w:val="26"/>
          <w:szCs w:val="26"/>
          <w:highlight w:val="yellow"/>
          <w:shd w:fill="FFFFFF" w:val="clear"/>
        </w:rPr>
        <w:t>Басов Михаил Юрьевич</w:t>
      </w:r>
      <w:r>
        <w:rPr>
          <w:rFonts w:eastAsia="Times New Roman" w:cs="Times New Roman"/>
          <w:sz w:val="26"/>
          <w:szCs w:val="26"/>
          <w:shd w:fill="FFFFFF" w:val="clear"/>
        </w:rPr>
        <w:t xml:space="preserve"> – судья по туризму, член судейской комиссии;</w:t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i/>
          <w:sz w:val="26"/>
          <w:szCs w:val="26"/>
          <w:highlight w:val="yellow"/>
          <w:shd w:fill="FFFFFF" w:val="clear"/>
        </w:rPr>
        <w:t>Смирнова Наталья Николаевна</w:t>
      </w:r>
      <w:r>
        <w:rPr>
          <w:rFonts w:eastAsia="Times New Roman" w:cs="Times New Roman"/>
          <w:sz w:val="26"/>
          <w:szCs w:val="26"/>
          <w:shd w:fill="FFFFFF" w:val="clear"/>
        </w:rPr>
        <w:t xml:space="preserve"> – судья по армреслингу, член судейской комиссии;</w:t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/>
          <w:i/>
          <w:sz w:val="26"/>
          <w:szCs w:val="26"/>
          <w:highlight w:val="yellow"/>
          <w:shd w:fill="FFFFFF" w:val="clear"/>
        </w:rPr>
        <w:t>Грушин Александр Сергеевич</w:t>
      </w:r>
      <w:r>
        <w:rPr>
          <w:rFonts w:eastAsia="Times New Roman" w:cs="Times New Roman"/>
          <w:sz w:val="26"/>
          <w:szCs w:val="26"/>
          <w:shd w:fill="FFFFFF" w:val="clear"/>
        </w:rPr>
        <w:t xml:space="preserve"> – судья по настольному теннису, секретарь судейской комиссии.</w:t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shd w:fill="FFFFFF" w:val="clear"/>
        </w:rPr>
        <w:t>Приложение 3</w:t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jc w:val="center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jc w:val="center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shd w:fill="FFFFFF" w:val="clear"/>
        </w:rPr>
        <w:t>Состав конкурсной комиссии Фестиваля</w:t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numPr>
          <w:ilvl w:val="0"/>
          <w:numId w:val="3"/>
        </w:numPr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i/>
          <w:sz w:val="26"/>
          <w:szCs w:val="26"/>
          <w:highlight w:val="yellow"/>
          <w:shd w:fill="FFFFFF" w:val="clear"/>
        </w:rPr>
        <w:t>Королева Наталья Викторовна</w:t>
      </w:r>
      <w:r>
        <w:rPr>
          <w:rFonts w:eastAsia="Times New Roman" w:cs="Times New Roman"/>
          <w:sz w:val="26"/>
          <w:szCs w:val="26"/>
          <w:shd w:fill="FFFFFF" w:val="clear"/>
        </w:rPr>
        <w:t xml:space="preserve"> – заместитель директора Молодежного комплекса «Пале» города Костромы, председатель конкурсной комиссии;</w:t>
      </w:r>
    </w:p>
    <w:p>
      <w:pPr>
        <w:pStyle w:val="1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eastAsia="Times New Roman" w:cs="Times New Roman"/>
          <w:i/>
          <w:sz w:val="26"/>
          <w:szCs w:val="26"/>
          <w:highlight w:val="yellow"/>
          <w:shd w:fill="FFFFFF" w:val="clear"/>
        </w:rPr>
        <w:t>Захарова Светлана Валерьевна</w:t>
      </w:r>
      <w:r>
        <w:rPr>
          <w:rFonts w:eastAsia="Times New Roman" w:cs="Times New Roman"/>
          <w:sz w:val="26"/>
          <w:szCs w:val="26"/>
          <w:shd w:fill="FFFFFF" w:val="clear"/>
        </w:rPr>
        <w:t xml:space="preserve"> — заместитель директора Молодежного комплекса «Пале» города Костромы, член конкурсной комиссии;</w:t>
      </w:r>
    </w:p>
    <w:p>
      <w:pPr>
        <w:pStyle w:val="1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eastAsia="Times New Roman" w:cs="Times New Roman"/>
          <w:i/>
          <w:sz w:val="26"/>
          <w:szCs w:val="26"/>
          <w:highlight w:val="yellow"/>
          <w:shd w:fill="FFFFFF" w:val="clear"/>
        </w:rPr>
        <w:t>Серебрякова Екатерина Александровна</w:t>
      </w:r>
      <w:r>
        <w:rPr>
          <w:rFonts w:eastAsia="Times New Roman" w:cs="Times New Roman"/>
          <w:sz w:val="26"/>
          <w:szCs w:val="26"/>
          <w:shd w:fill="FFFFFF" w:val="clear"/>
        </w:rPr>
        <w:t xml:space="preserve"> – специалист по работе с молодежью Молодежного комплекса «Пале» города Костромы, секретарь конкурсной комиссии.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b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sz w:val="26"/>
        <w:i w:val="false"/>
        <w:b w:val="false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9">
    <w:name w:val="Heading 9"/>
    <w:basedOn w:val="Normal"/>
    <w:link w:val="90"/>
    <w:uiPriority w:val="99"/>
    <w:qFormat/>
    <w:rsid w:val="001e50ce"/>
    <w:pPr>
      <w:keepNext w:val="true"/>
      <w:widowControl w:val="false"/>
      <w:ind w:right="397" w:firstLine="709"/>
      <w:jc w:val="both"/>
      <w:outlineLvl w:val="8"/>
    </w:pPr>
    <w:rPr>
      <w:rFonts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8145a4"/>
    <w:rPr>
      <w:rFonts w:cs="Symbol"/>
    </w:rPr>
  </w:style>
  <w:style w:type="character" w:styleId="ListLabel2" w:customStyle="1">
    <w:name w:val="ListLabel 2"/>
    <w:qFormat/>
    <w:rsid w:val="008145a4"/>
    <w:rPr>
      <w:rFonts w:cs="Symbol"/>
    </w:rPr>
  </w:style>
  <w:style w:type="character" w:styleId="ListLabel3" w:customStyle="1">
    <w:name w:val="ListLabel 3"/>
    <w:qFormat/>
    <w:rsid w:val="008145a4"/>
    <w:rPr>
      <w:rFonts w:cs="Symbol"/>
    </w:rPr>
  </w:style>
  <w:style w:type="character" w:styleId="ListLabel4" w:customStyle="1">
    <w:name w:val="ListLabel 4"/>
    <w:qFormat/>
    <w:rsid w:val="008145a4"/>
    <w:rPr>
      <w:rFonts w:cs="Symbol"/>
    </w:rPr>
  </w:style>
  <w:style w:type="character" w:styleId="Style13" w:customStyle="1">
    <w:name w:val="Текст выноски Знак"/>
    <w:basedOn w:val="DefaultParagraphFont"/>
    <w:qFormat/>
    <w:rsid w:val="008145a4"/>
    <w:rPr>
      <w:rFonts w:ascii="Tahoma" w:hAnsi="Tahoma" w:cs="Tahoma"/>
      <w:sz w:val="16"/>
      <w:szCs w:val="16"/>
    </w:rPr>
  </w:style>
  <w:style w:type="character" w:styleId="ListLabel5" w:customStyle="1">
    <w:name w:val="ListLabel 5"/>
    <w:qFormat/>
    <w:rsid w:val="008145a4"/>
    <w:rPr>
      <w:rFonts w:cs="Symbol"/>
    </w:rPr>
  </w:style>
  <w:style w:type="character" w:styleId="ListLabel6" w:customStyle="1">
    <w:name w:val="ListLabel 6"/>
    <w:qFormat/>
    <w:rsid w:val="008145a4"/>
    <w:rPr>
      <w:rFonts w:cs="Symbol"/>
    </w:rPr>
  </w:style>
  <w:style w:type="character" w:styleId="ListLabel7" w:customStyle="1">
    <w:name w:val="ListLabel 7"/>
    <w:qFormat/>
    <w:rsid w:val="008145a4"/>
    <w:rPr>
      <w:rFonts w:cs="Symbol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1e50ce"/>
    <w:rPr>
      <w:rFonts w:ascii="Times New Roman" w:hAnsi="Times New Roman" w:eastAsia="Times New Roman" w:cs="Times New Roman"/>
      <w:sz w:val="24"/>
      <w:szCs w:val="24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ascii="Times New Roman" w:hAnsi="Times New Roman"/>
      <w:b/>
      <w:sz w:val="26"/>
    </w:rPr>
  </w:style>
  <w:style w:type="character" w:styleId="ListLabel10" w:customStyle="1">
    <w:name w:val="ListLabel 10"/>
    <w:qFormat/>
    <w:rPr>
      <w:rFonts w:ascii="Times New Roman" w:hAnsi="Times New Roman"/>
      <w:b w:val="false"/>
      <w:i w:val="false"/>
      <w:sz w:val="26"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 w:val="false"/>
    </w:rPr>
  </w:style>
  <w:style w:type="character" w:styleId="ListLabel13" w:customStyle="1">
    <w:name w:val="ListLabel 13"/>
    <w:qFormat/>
    <w:rPr>
      <w:b w:val="false"/>
    </w:rPr>
  </w:style>
  <w:style w:type="character" w:styleId="ListLabel14" w:customStyle="1">
    <w:name w:val="ListLabel 14"/>
    <w:qFormat/>
    <w:rPr>
      <w:b w:val="false"/>
    </w:rPr>
  </w:style>
  <w:style w:type="character" w:styleId="ListLabel15" w:customStyle="1">
    <w:name w:val="ListLabel 15"/>
    <w:qFormat/>
    <w:rPr>
      <w:rFonts w:eastAsia="SimSun" w:cs="Mangal"/>
      <w:color w:val="00000A"/>
      <w:sz w:val="24"/>
    </w:rPr>
  </w:style>
  <w:style w:type="character" w:styleId="ListLabel16" w:customStyle="1">
    <w:name w:val="ListLabel 16"/>
    <w:qFormat/>
    <w:rPr>
      <w:rFonts w:eastAsia="SimSun" w:cs="Mangal"/>
      <w:color w:val="00000A"/>
      <w:sz w:val="24"/>
    </w:rPr>
  </w:style>
  <w:style w:type="character" w:styleId="ListLabel17" w:customStyle="1">
    <w:name w:val="ListLabel 17"/>
    <w:qFormat/>
    <w:rPr>
      <w:rFonts w:eastAsia="SimSun" w:cs="Mangal"/>
      <w:color w:val="00000A"/>
      <w:sz w:val="24"/>
    </w:rPr>
  </w:style>
  <w:style w:type="character" w:styleId="ListLabel18" w:customStyle="1">
    <w:name w:val="ListLabel 18"/>
    <w:qFormat/>
    <w:rPr>
      <w:rFonts w:eastAsia="SimSun" w:cs="Mangal"/>
      <w:color w:val="00000A"/>
      <w:sz w:val="24"/>
    </w:rPr>
  </w:style>
  <w:style w:type="character" w:styleId="ListLabel19" w:customStyle="1">
    <w:name w:val="ListLabel 19"/>
    <w:qFormat/>
    <w:rPr>
      <w:rFonts w:eastAsia="SimSun" w:cs="Mangal"/>
      <w:color w:val="00000A"/>
      <w:sz w:val="24"/>
    </w:rPr>
  </w:style>
  <w:style w:type="character" w:styleId="ListLabel20" w:customStyle="1">
    <w:name w:val="ListLabel 20"/>
    <w:qFormat/>
    <w:rPr>
      <w:rFonts w:eastAsia="SimSun" w:cs="Mangal"/>
      <w:color w:val="00000A"/>
      <w:sz w:val="24"/>
    </w:rPr>
  </w:style>
  <w:style w:type="character" w:styleId="ListLabel21" w:customStyle="1">
    <w:name w:val="ListLabel 21"/>
    <w:qFormat/>
    <w:rPr>
      <w:rFonts w:eastAsia="SimSun" w:cs="Mangal"/>
      <w:color w:val="00000A"/>
      <w:sz w:val="24"/>
    </w:rPr>
  </w:style>
  <w:style w:type="character" w:styleId="ListLabel22" w:customStyle="1">
    <w:name w:val="ListLabel 22"/>
    <w:qFormat/>
    <w:rPr>
      <w:rFonts w:eastAsia="SimSun" w:cs="Mangal"/>
      <w:color w:val="00000A"/>
      <w:sz w:val="24"/>
    </w:rPr>
  </w:style>
  <w:style w:type="character" w:styleId="ListLabel23" w:customStyle="1">
    <w:name w:val="ListLabel 23"/>
    <w:qFormat/>
    <w:rPr>
      <w:rFonts w:eastAsia="SimSun" w:cs="Mangal"/>
      <w:color w:val="00000A"/>
      <w:sz w:val="24"/>
    </w:rPr>
  </w:style>
  <w:style w:type="character" w:styleId="ListLabel24" w:customStyle="1">
    <w:name w:val="ListLabel 24"/>
    <w:qFormat/>
    <w:rPr>
      <w:rFonts w:eastAsia="Times New Roman"/>
      <w:b/>
      <w:sz w:val="26"/>
    </w:rPr>
  </w:style>
  <w:style w:type="character" w:styleId="ListLabel25" w:customStyle="1">
    <w:name w:val="ListLabel 25"/>
    <w:qFormat/>
    <w:rPr>
      <w:rFonts w:eastAsia="Times New Roman"/>
      <w:sz w:val="26"/>
    </w:rPr>
  </w:style>
  <w:style w:type="character" w:styleId="ListLabel26" w:customStyle="1">
    <w:name w:val="ListLabel 26"/>
    <w:qFormat/>
    <w:rPr>
      <w:rFonts w:eastAsia="Times New Roman"/>
    </w:rPr>
  </w:style>
  <w:style w:type="character" w:styleId="ListLabel27" w:customStyle="1">
    <w:name w:val="ListLabel 27"/>
    <w:qFormat/>
    <w:rPr>
      <w:rFonts w:eastAsia="Times New Roman"/>
    </w:rPr>
  </w:style>
  <w:style w:type="character" w:styleId="ListLabel28" w:customStyle="1">
    <w:name w:val="ListLabel 28"/>
    <w:qFormat/>
    <w:rPr>
      <w:rFonts w:eastAsia="Times New Roman"/>
    </w:rPr>
  </w:style>
  <w:style w:type="character" w:styleId="ListLabel29" w:customStyle="1">
    <w:name w:val="ListLabel 29"/>
    <w:qFormat/>
    <w:rPr>
      <w:rFonts w:eastAsia="Times New Roman"/>
    </w:rPr>
  </w:style>
  <w:style w:type="character" w:styleId="ListLabel30" w:customStyle="1">
    <w:name w:val="ListLabel 30"/>
    <w:qFormat/>
    <w:rPr>
      <w:rFonts w:eastAsia="Times New Roman"/>
    </w:rPr>
  </w:style>
  <w:style w:type="character" w:styleId="ListLabel31" w:customStyle="1">
    <w:name w:val="ListLabel 31"/>
    <w:qFormat/>
    <w:rPr>
      <w:rFonts w:eastAsia="Times New Roman"/>
    </w:rPr>
  </w:style>
  <w:style w:type="character" w:styleId="ListLabel32" w:customStyle="1">
    <w:name w:val="ListLabel 32"/>
    <w:qFormat/>
    <w:rPr>
      <w:rFonts w:eastAsia="Times New Roman"/>
    </w:rPr>
  </w:style>
  <w:style w:type="character" w:styleId="ListLabel33" w:customStyle="1">
    <w:name w:val="ListLabel 33"/>
    <w:qFormat/>
    <w:rPr>
      <w:rFonts w:ascii="Times New Roman" w:hAnsi="Times New Roman"/>
      <w:b/>
      <w:sz w:val="26"/>
    </w:rPr>
  </w:style>
  <w:style w:type="character" w:styleId="ListLabel34" w:customStyle="1">
    <w:name w:val="ListLabel 34"/>
    <w:qFormat/>
    <w:rPr>
      <w:rFonts w:ascii="Times New Roman" w:hAnsi="Times New Roman"/>
      <w:b w:val="false"/>
      <w:i w:val="false"/>
      <w:sz w:val="26"/>
    </w:rPr>
  </w:style>
  <w:style w:type="character" w:styleId="ListLabel35" w:customStyle="1">
    <w:name w:val="ListLabel 35"/>
    <w:qFormat/>
    <w:rPr>
      <w:rFonts w:eastAsia="Times New Roman"/>
      <w:b/>
      <w:sz w:val="26"/>
    </w:rPr>
  </w:style>
  <w:style w:type="character" w:styleId="ListLabel36" w:customStyle="1">
    <w:name w:val="ListLabel 36"/>
    <w:qFormat/>
    <w:rPr>
      <w:rFonts w:eastAsia="Times New Roman"/>
      <w:sz w:val="26"/>
    </w:rPr>
  </w:style>
  <w:style w:type="character" w:styleId="ListLabel37" w:customStyle="1">
    <w:name w:val="ListLabel 37"/>
    <w:qFormat/>
    <w:rPr>
      <w:rFonts w:eastAsia="Times New Roman"/>
    </w:rPr>
  </w:style>
  <w:style w:type="character" w:styleId="ListLabel38" w:customStyle="1">
    <w:name w:val="ListLabel 38"/>
    <w:qFormat/>
    <w:rPr>
      <w:rFonts w:eastAsia="Times New Roman"/>
    </w:rPr>
  </w:style>
  <w:style w:type="character" w:styleId="ListLabel39" w:customStyle="1">
    <w:name w:val="ListLabel 39"/>
    <w:qFormat/>
    <w:rPr>
      <w:rFonts w:eastAsia="Times New Roman"/>
    </w:rPr>
  </w:style>
  <w:style w:type="character" w:styleId="ListLabel40" w:customStyle="1">
    <w:name w:val="ListLabel 40"/>
    <w:qFormat/>
    <w:rPr>
      <w:rFonts w:eastAsia="Times New Roman"/>
    </w:rPr>
  </w:style>
  <w:style w:type="character" w:styleId="ListLabel41" w:customStyle="1">
    <w:name w:val="ListLabel 41"/>
    <w:qFormat/>
    <w:rPr>
      <w:rFonts w:eastAsia="Times New Roman"/>
    </w:rPr>
  </w:style>
  <w:style w:type="character" w:styleId="ListLabel42" w:customStyle="1">
    <w:name w:val="ListLabel 42"/>
    <w:qFormat/>
    <w:rPr>
      <w:rFonts w:eastAsia="Times New Roman"/>
    </w:rPr>
  </w:style>
  <w:style w:type="character" w:styleId="ListLabel43" w:customStyle="1">
    <w:name w:val="ListLabel 43"/>
    <w:qFormat/>
    <w:rPr>
      <w:rFonts w:eastAsia="Times New Roman"/>
    </w:rPr>
  </w:style>
  <w:style w:type="character" w:styleId="ListLabel44" w:customStyle="1">
    <w:name w:val="ListLabel 44"/>
    <w:qFormat/>
    <w:rPr>
      <w:b/>
      <w:sz w:val="26"/>
    </w:rPr>
  </w:style>
  <w:style w:type="character" w:styleId="ListLabel45" w:customStyle="1">
    <w:name w:val="ListLabel 45"/>
    <w:qFormat/>
    <w:rPr>
      <w:b w:val="false"/>
      <w:i w:val="false"/>
      <w:sz w:val="26"/>
    </w:rPr>
  </w:style>
  <w:style w:type="character" w:styleId="ListLabel46" w:customStyle="1">
    <w:name w:val="ListLabel 46"/>
    <w:qFormat/>
    <w:rPr>
      <w:rFonts w:eastAsia="Times New Roman"/>
      <w:b/>
      <w:sz w:val="26"/>
    </w:rPr>
  </w:style>
  <w:style w:type="character" w:styleId="ListLabel47" w:customStyle="1">
    <w:name w:val="ListLabel 47"/>
    <w:qFormat/>
    <w:rPr>
      <w:rFonts w:eastAsia="Times New Roman"/>
      <w:sz w:val="26"/>
    </w:rPr>
  </w:style>
  <w:style w:type="character" w:styleId="ListLabel48" w:customStyle="1">
    <w:name w:val="ListLabel 48"/>
    <w:qFormat/>
    <w:rPr>
      <w:rFonts w:eastAsia="Times New Roman"/>
    </w:rPr>
  </w:style>
  <w:style w:type="character" w:styleId="ListLabel49" w:customStyle="1">
    <w:name w:val="ListLabel 49"/>
    <w:qFormat/>
    <w:rPr>
      <w:rFonts w:eastAsia="Times New Roman"/>
    </w:rPr>
  </w:style>
  <w:style w:type="character" w:styleId="ListLabel50" w:customStyle="1">
    <w:name w:val="ListLabel 50"/>
    <w:qFormat/>
    <w:rPr>
      <w:rFonts w:eastAsia="Times New Roman"/>
    </w:rPr>
  </w:style>
  <w:style w:type="character" w:styleId="ListLabel51" w:customStyle="1">
    <w:name w:val="ListLabel 51"/>
    <w:qFormat/>
    <w:rPr>
      <w:rFonts w:eastAsia="Times New Roman"/>
    </w:rPr>
  </w:style>
  <w:style w:type="character" w:styleId="ListLabel52" w:customStyle="1">
    <w:name w:val="ListLabel 52"/>
    <w:qFormat/>
    <w:rPr>
      <w:rFonts w:eastAsia="Times New Roman"/>
    </w:rPr>
  </w:style>
  <w:style w:type="character" w:styleId="ListLabel53" w:customStyle="1">
    <w:name w:val="ListLabel 53"/>
    <w:qFormat/>
    <w:rPr>
      <w:rFonts w:eastAsia="Times New Roman"/>
    </w:rPr>
  </w:style>
  <w:style w:type="character" w:styleId="ListLabel54" w:customStyle="1">
    <w:name w:val="ListLabel 54"/>
    <w:qFormat/>
    <w:rPr>
      <w:rFonts w:eastAsia="Times New Roman"/>
    </w:rPr>
  </w:style>
  <w:style w:type="character" w:styleId="ListLabel55" w:customStyle="1">
    <w:name w:val="ListLabel 55"/>
    <w:qFormat/>
    <w:rPr>
      <w:b/>
      <w:sz w:val="26"/>
    </w:rPr>
  </w:style>
  <w:style w:type="character" w:styleId="ListLabel56" w:customStyle="1">
    <w:name w:val="ListLabel 56"/>
    <w:qFormat/>
    <w:rPr>
      <w:b w:val="false"/>
      <w:i w:val="false"/>
      <w:sz w:val="26"/>
    </w:rPr>
  </w:style>
  <w:style w:type="character" w:styleId="ListLabel57" w:customStyle="1">
    <w:name w:val="ListLabel 57"/>
    <w:qFormat/>
    <w:rPr>
      <w:rFonts w:eastAsia="Times New Roman"/>
      <w:b/>
      <w:sz w:val="26"/>
    </w:rPr>
  </w:style>
  <w:style w:type="character" w:styleId="ListLabel58" w:customStyle="1">
    <w:name w:val="ListLabel 58"/>
    <w:qFormat/>
    <w:rPr>
      <w:rFonts w:eastAsia="Times New Roman"/>
      <w:sz w:val="26"/>
    </w:rPr>
  </w:style>
  <w:style w:type="character" w:styleId="ListLabel59" w:customStyle="1">
    <w:name w:val="ListLabel 59"/>
    <w:qFormat/>
    <w:rPr>
      <w:rFonts w:eastAsia="Times New Roman"/>
    </w:rPr>
  </w:style>
  <w:style w:type="character" w:styleId="ListLabel60" w:customStyle="1">
    <w:name w:val="ListLabel 60"/>
    <w:qFormat/>
    <w:rPr>
      <w:rFonts w:eastAsia="Times New Roman"/>
    </w:rPr>
  </w:style>
  <w:style w:type="character" w:styleId="ListLabel61" w:customStyle="1">
    <w:name w:val="ListLabel 61"/>
    <w:qFormat/>
    <w:rPr>
      <w:rFonts w:eastAsia="Times New Roman"/>
    </w:rPr>
  </w:style>
  <w:style w:type="character" w:styleId="ListLabel62" w:customStyle="1">
    <w:name w:val="ListLabel 62"/>
    <w:qFormat/>
    <w:rPr>
      <w:rFonts w:eastAsia="Times New Roman"/>
    </w:rPr>
  </w:style>
  <w:style w:type="character" w:styleId="ListLabel63" w:customStyle="1">
    <w:name w:val="ListLabel 63"/>
    <w:qFormat/>
    <w:rPr>
      <w:rFonts w:eastAsia="Times New Roman"/>
    </w:rPr>
  </w:style>
  <w:style w:type="character" w:styleId="ListLabel64" w:customStyle="1">
    <w:name w:val="ListLabel 64"/>
    <w:qFormat/>
    <w:rPr>
      <w:rFonts w:eastAsia="Times New Roman"/>
    </w:rPr>
  </w:style>
  <w:style w:type="character" w:styleId="ListLabel65" w:customStyle="1">
    <w:name w:val="ListLabel 65"/>
    <w:qFormat/>
    <w:rPr>
      <w:rFonts w:eastAsia="Times New Roman"/>
    </w:rPr>
  </w:style>
  <w:style w:type="character" w:styleId="ListLabel66" w:customStyle="1">
    <w:name w:val="ListLabel 66"/>
    <w:qFormat/>
    <w:rPr>
      <w:b/>
      <w:sz w:val="26"/>
    </w:rPr>
  </w:style>
  <w:style w:type="character" w:styleId="ListLabel67" w:customStyle="1">
    <w:name w:val="ListLabel 67"/>
    <w:qFormat/>
    <w:rPr>
      <w:b w:val="false"/>
      <w:i w:val="false"/>
      <w:sz w:val="26"/>
    </w:rPr>
  </w:style>
  <w:style w:type="character" w:styleId="ListLabel68" w:customStyle="1">
    <w:name w:val="ListLabel 68"/>
    <w:qFormat/>
    <w:rPr>
      <w:rFonts w:eastAsia="Times New Roman"/>
      <w:b/>
      <w:sz w:val="26"/>
    </w:rPr>
  </w:style>
  <w:style w:type="character" w:styleId="ListLabel69" w:customStyle="1">
    <w:name w:val="ListLabel 69"/>
    <w:qFormat/>
    <w:rPr>
      <w:rFonts w:eastAsia="Times New Roman"/>
      <w:sz w:val="26"/>
    </w:rPr>
  </w:style>
  <w:style w:type="character" w:styleId="ListLabel70" w:customStyle="1">
    <w:name w:val="ListLabel 70"/>
    <w:qFormat/>
    <w:rPr>
      <w:rFonts w:eastAsia="Times New Roman"/>
    </w:rPr>
  </w:style>
  <w:style w:type="character" w:styleId="ListLabel71" w:customStyle="1">
    <w:name w:val="ListLabel 71"/>
    <w:qFormat/>
    <w:rPr>
      <w:rFonts w:eastAsia="Times New Roman"/>
    </w:rPr>
  </w:style>
  <w:style w:type="character" w:styleId="ListLabel72" w:customStyle="1">
    <w:name w:val="ListLabel 72"/>
    <w:qFormat/>
    <w:rPr>
      <w:rFonts w:eastAsia="Times New Roman"/>
    </w:rPr>
  </w:style>
  <w:style w:type="character" w:styleId="ListLabel73" w:customStyle="1">
    <w:name w:val="ListLabel 73"/>
    <w:qFormat/>
    <w:rPr>
      <w:rFonts w:eastAsia="Times New Roman"/>
    </w:rPr>
  </w:style>
  <w:style w:type="character" w:styleId="ListLabel74" w:customStyle="1">
    <w:name w:val="ListLabel 74"/>
    <w:qFormat/>
    <w:rPr>
      <w:rFonts w:eastAsia="Times New Roman"/>
    </w:rPr>
  </w:style>
  <w:style w:type="character" w:styleId="ListLabel75" w:customStyle="1">
    <w:name w:val="ListLabel 75"/>
    <w:qFormat/>
    <w:rPr>
      <w:rFonts w:eastAsia="Times New Roman"/>
    </w:rPr>
  </w:style>
  <w:style w:type="character" w:styleId="ListLabel76" w:customStyle="1">
    <w:name w:val="ListLabel 76"/>
    <w:qFormat/>
    <w:rPr>
      <w:rFonts w:eastAsia="Times New Roman"/>
    </w:rPr>
  </w:style>
  <w:style w:type="character" w:styleId="ListLabel77" w:customStyle="1">
    <w:name w:val="ListLabel 77"/>
    <w:qFormat/>
    <w:rPr>
      <w:b/>
      <w:sz w:val="26"/>
    </w:rPr>
  </w:style>
  <w:style w:type="character" w:styleId="ListLabel78" w:customStyle="1">
    <w:name w:val="ListLabel 78"/>
    <w:qFormat/>
    <w:rPr>
      <w:b w:val="false"/>
      <w:i w:val="false"/>
      <w:sz w:val="26"/>
    </w:rPr>
  </w:style>
  <w:style w:type="character" w:styleId="ListLabel79" w:customStyle="1">
    <w:name w:val="ListLabel 79"/>
    <w:qFormat/>
    <w:rPr>
      <w:rFonts w:eastAsia="Times New Roman"/>
      <w:b/>
      <w:sz w:val="26"/>
    </w:rPr>
  </w:style>
  <w:style w:type="character" w:styleId="ListLabel80" w:customStyle="1">
    <w:name w:val="ListLabel 80"/>
    <w:qFormat/>
    <w:rPr>
      <w:rFonts w:eastAsia="Times New Roman"/>
      <w:sz w:val="26"/>
    </w:rPr>
  </w:style>
  <w:style w:type="character" w:styleId="ListLabel81" w:customStyle="1">
    <w:name w:val="ListLabel 81"/>
    <w:qFormat/>
    <w:rPr>
      <w:rFonts w:eastAsia="Times New Roman"/>
    </w:rPr>
  </w:style>
  <w:style w:type="character" w:styleId="ListLabel82" w:customStyle="1">
    <w:name w:val="ListLabel 82"/>
    <w:qFormat/>
    <w:rPr>
      <w:rFonts w:eastAsia="Times New Roman"/>
    </w:rPr>
  </w:style>
  <w:style w:type="character" w:styleId="ListLabel83" w:customStyle="1">
    <w:name w:val="ListLabel 83"/>
    <w:qFormat/>
    <w:rPr>
      <w:rFonts w:eastAsia="Times New Roman"/>
    </w:rPr>
  </w:style>
  <w:style w:type="character" w:styleId="ListLabel84" w:customStyle="1">
    <w:name w:val="ListLabel 84"/>
    <w:qFormat/>
    <w:rPr>
      <w:rFonts w:eastAsia="Times New Roman"/>
    </w:rPr>
  </w:style>
  <w:style w:type="character" w:styleId="ListLabel85" w:customStyle="1">
    <w:name w:val="ListLabel 85"/>
    <w:qFormat/>
    <w:rPr>
      <w:rFonts w:eastAsia="Times New Roman"/>
    </w:rPr>
  </w:style>
  <w:style w:type="character" w:styleId="ListLabel86" w:customStyle="1">
    <w:name w:val="ListLabel 86"/>
    <w:qFormat/>
    <w:rPr>
      <w:rFonts w:eastAsia="Times New Roman"/>
    </w:rPr>
  </w:style>
  <w:style w:type="character" w:styleId="ListLabel87" w:customStyle="1">
    <w:name w:val="ListLabel 87"/>
    <w:qFormat/>
    <w:rPr>
      <w:rFonts w:eastAsia="Times New Roman"/>
    </w:rPr>
  </w:style>
  <w:style w:type="character" w:styleId="ListLabel88" w:customStyle="1">
    <w:name w:val="ListLabel 88"/>
    <w:qFormat/>
    <w:rPr>
      <w:b/>
      <w:sz w:val="26"/>
    </w:rPr>
  </w:style>
  <w:style w:type="character" w:styleId="ListLabel89" w:customStyle="1">
    <w:name w:val="ListLabel 89"/>
    <w:qFormat/>
    <w:rPr>
      <w:b w:val="false"/>
      <w:i w:val="false"/>
      <w:sz w:val="26"/>
    </w:rPr>
  </w:style>
  <w:style w:type="character" w:styleId="ListLabel90" w:customStyle="1">
    <w:name w:val="ListLabel 90"/>
    <w:qFormat/>
    <w:rPr>
      <w:rFonts w:eastAsia="Times New Roman"/>
      <w:b/>
      <w:sz w:val="26"/>
    </w:rPr>
  </w:style>
  <w:style w:type="character" w:styleId="ListLabel91" w:customStyle="1">
    <w:name w:val="ListLabel 91"/>
    <w:qFormat/>
    <w:rPr>
      <w:rFonts w:eastAsia="Times New Roman"/>
      <w:sz w:val="26"/>
    </w:rPr>
  </w:style>
  <w:style w:type="character" w:styleId="ListLabel92" w:customStyle="1">
    <w:name w:val="ListLabel 92"/>
    <w:qFormat/>
    <w:rPr>
      <w:rFonts w:eastAsia="Times New Roman"/>
    </w:rPr>
  </w:style>
  <w:style w:type="character" w:styleId="ListLabel93" w:customStyle="1">
    <w:name w:val="ListLabel 93"/>
    <w:qFormat/>
    <w:rPr>
      <w:rFonts w:eastAsia="Times New Roman"/>
    </w:rPr>
  </w:style>
  <w:style w:type="character" w:styleId="ListLabel94" w:customStyle="1">
    <w:name w:val="ListLabel 94"/>
    <w:qFormat/>
    <w:rPr>
      <w:rFonts w:eastAsia="Times New Roman"/>
    </w:rPr>
  </w:style>
  <w:style w:type="character" w:styleId="ListLabel95" w:customStyle="1">
    <w:name w:val="ListLabel 95"/>
    <w:qFormat/>
    <w:rPr>
      <w:rFonts w:eastAsia="Times New Roman"/>
    </w:rPr>
  </w:style>
  <w:style w:type="character" w:styleId="ListLabel96" w:customStyle="1">
    <w:name w:val="ListLabel 96"/>
    <w:qFormat/>
    <w:rPr>
      <w:rFonts w:eastAsia="Times New Roman"/>
    </w:rPr>
  </w:style>
  <w:style w:type="character" w:styleId="ListLabel97" w:customStyle="1">
    <w:name w:val="ListLabel 97"/>
    <w:qFormat/>
    <w:rPr>
      <w:rFonts w:eastAsia="Times New Roman"/>
    </w:rPr>
  </w:style>
  <w:style w:type="character" w:styleId="ListLabel98" w:customStyle="1">
    <w:name w:val="ListLabel 98"/>
    <w:qFormat/>
    <w:rPr>
      <w:rFonts w:eastAsia="Times New Roman"/>
    </w:rPr>
  </w:style>
  <w:style w:type="character" w:styleId="ListLabel99" w:customStyle="1">
    <w:name w:val="ListLabel 99"/>
    <w:qFormat/>
    <w:rPr>
      <w:b/>
      <w:sz w:val="26"/>
    </w:rPr>
  </w:style>
  <w:style w:type="character" w:styleId="ListLabel100" w:customStyle="1">
    <w:name w:val="ListLabel 100"/>
    <w:qFormat/>
    <w:rPr>
      <w:b w:val="false"/>
      <w:i w:val="false"/>
      <w:sz w:val="26"/>
    </w:rPr>
  </w:style>
  <w:style w:type="character" w:styleId="ListLabel101" w:customStyle="1">
    <w:name w:val="ListLabel 101"/>
    <w:qFormat/>
    <w:rPr>
      <w:rFonts w:eastAsia="Times New Roman"/>
      <w:b/>
      <w:sz w:val="26"/>
    </w:rPr>
  </w:style>
  <w:style w:type="character" w:styleId="ListLabel102" w:customStyle="1">
    <w:name w:val="ListLabel 102"/>
    <w:qFormat/>
    <w:rPr>
      <w:rFonts w:eastAsia="Times New Roman"/>
      <w:sz w:val="26"/>
    </w:rPr>
  </w:style>
  <w:style w:type="character" w:styleId="ListLabel103" w:customStyle="1">
    <w:name w:val="ListLabel 103"/>
    <w:qFormat/>
    <w:rPr>
      <w:rFonts w:eastAsia="Times New Roman"/>
    </w:rPr>
  </w:style>
  <w:style w:type="character" w:styleId="ListLabel104" w:customStyle="1">
    <w:name w:val="ListLabel 104"/>
    <w:qFormat/>
    <w:rPr>
      <w:rFonts w:eastAsia="Times New Roman"/>
    </w:rPr>
  </w:style>
  <w:style w:type="character" w:styleId="ListLabel105" w:customStyle="1">
    <w:name w:val="ListLabel 105"/>
    <w:qFormat/>
    <w:rPr>
      <w:rFonts w:eastAsia="Times New Roman"/>
    </w:rPr>
  </w:style>
  <w:style w:type="character" w:styleId="ListLabel106" w:customStyle="1">
    <w:name w:val="ListLabel 106"/>
    <w:qFormat/>
    <w:rPr>
      <w:rFonts w:eastAsia="Times New Roman"/>
    </w:rPr>
  </w:style>
  <w:style w:type="character" w:styleId="ListLabel107" w:customStyle="1">
    <w:name w:val="ListLabel 107"/>
    <w:qFormat/>
    <w:rPr>
      <w:rFonts w:eastAsia="Times New Roman"/>
    </w:rPr>
  </w:style>
  <w:style w:type="character" w:styleId="ListLabel108" w:customStyle="1">
    <w:name w:val="ListLabel 108"/>
    <w:qFormat/>
    <w:rPr>
      <w:rFonts w:eastAsia="Times New Roman"/>
    </w:rPr>
  </w:style>
  <w:style w:type="character" w:styleId="ListLabel109" w:customStyle="1">
    <w:name w:val="ListLabel 109"/>
    <w:qFormat/>
    <w:rPr>
      <w:rFonts w:eastAsia="Times New Roman"/>
    </w:rPr>
  </w:style>
  <w:style w:type="character" w:styleId="ListLabel110" w:customStyle="1">
    <w:name w:val="ListLabel 110"/>
    <w:qFormat/>
    <w:rPr>
      <w:b/>
      <w:sz w:val="26"/>
    </w:rPr>
  </w:style>
  <w:style w:type="character" w:styleId="ListLabel111" w:customStyle="1">
    <w:name w:val="ListLabel 111"/>
    <w:qFormat/>
    <w:rPr>
      <w:b w:val="false"/>
      <w:i w:val="false"/>
      <w:sz w:val="26"/>
    </w:rPr>
  </w:style>
  <w:style w:type="character" w:styleId="ListLabel112" w:customStyle="1">
    <w:name w:val="ListLabel 112"/>
    <w:qFormat/>
    <w:rPr>
      <w:rFonts w:eastAsia="Times New Roman"/>
      <w:b/>
      <w:sz w:val="26"/>
    </w:rPr>
  </w:style>
  <w:style w:type="character" w:styleId="ListLabel113" w:customStyle="1">
    <w:name w:val="ListLabel 113"/>
    <w:qFormat/>
    <w:rPr>
      <w:rFonts w:eastAsia="Times New Roman"/>
      <w:sz w:val="26"/>
    </w:rPr>
  </w:style>
  <w:style w:type="character" w:styleId="ListLabel114" w:customStyle="1">
    <w:name w:val="ListLabel 114"/>
    <w:qFormat/>
    <w:rPr>
      <w:rFonts w:eastAsia="Times New Roman"/>
    </w:rPr>
  </w:style>
  <w:style w:type="character" w:styleId="ListLabel115" w:customStyle="1">
    <w:name w:val="ListLabel 115"/>
    <w:qFormat/>
    <w:rPr>
      <w:rFonts w:eastAsia="Times New Roman"/>
    </w:rPr>
  </w:style>
  <w:style w:type="character" w:styleId="ListLabel116" w:customStyle="1">
    <w:name w:val="ListLabel 116"/>
    <w:qFormat/>
    <w:rPr>
      <w:rFonts w:eastAsia="Times New Roman"/>
    </w:rPr>
  </w:style>
  <w:style w:type="character" w:styleId="ListLabel117" w:customStyle="1">
    <w:name w:val="ListLabel 117"/>
    <w:qFormat/>
    <w:rPr>
      <w:rFonts w:eastAsia="Times New Roman"/>
    </w:rPr>
  </w:style>
  <w:style w:type="character" w:styleId="ListLabel118" w:customStyle="1">
    <w:name w:val="ListLabel 118"/>
    <w:qFormat/>
    <w:rPr>
      <w:rFonts w:eastAsia="Times New Roman"/>
    </w:rPr>
  </w:style>
  <w:style w:type="character" w:styleId="ListLabel119" w:customStyle="1">
    <w:name w:val="ListLabel 119"/>
    <w:qFormat/>
    <w:rPr>
      <w:rFonts w:eastAsia="Times New Roman"/>
    </w:rPr>
  </w:style>
  <w:style w:type="character" w:styleId="ListLabel120" w:customStyle="1">
    <w:name w:val="ListLabel 120"/>
    <w:qFormat/>
    <w:rPr>
      <w:rFonts w:eastAsia="Times New Roman"/>
    </w:rPr>
  </w:style>
  <w:style w:type="character" w:styleId="ListLabel121">
    <w:name w:val="ListLabel 121"/>
    <w:qFormat/>
    <w:rPr>
      <w:b/>
      <w:sz w:val="26"/>
    </w:rPr>
  </w:style>
  <w:style w:type="character" w:styleId="ListLabel122">
    <w:name w:val="ListLabel 122"/>
    <w:qFormat/>
    <w:rPr>
      <w:b w:val="false"/>
      <w:i w:val="false"/>
      <w:sz w:val="26"/>
    </w:rPr>
  </w:style>
  <w:style w:type="character" w:styleId="ListLabel123">
    <w:name w:val="ListLabel 123"/>
    <w:qFormat/>
    <w:rPr>
      <w:rFonts w:eastAsia="Times New Roman"/>
      <w:b/>
      <w:sz w:val="26"/>
    </w:rPr>
  </w:style>
  <w:style w:type="character" w:styleId="ListLabel124">
    <w:name w:val="ListLabel 124"/>
    <w:qFormat/>
    <w:rPr>
      <w:rFonts w:eastAsia="Times New Roman"/>
      <w:sz w:val="26"/>
    </w:rPr>
  </w:style>
  <w:style w:type="character" w:styleId="ListLabel125">
    <w:name w:val="ListLabel 125"/>
    <w:qFormat/>
    <w:rPr>
      <w:rFonts w:eastAsia="Times New Roman"/>
    </w:rPr>
  </w:style>
  <w:style w:type="character" w:styleId="ListLabel126">
    <w:name w:val="ListLabel 126"/>
    <w:qFormat/>
    <w:rPr>
      <w:rFonts w:eastAsia="Times New Roman"/>
    </w:rPr>
  </w:style>
  <w:style w:type="character" w:styleId="ListLabel127">
    <w:name w:val="ListLabel 127"/>
    <w:qFormat/>
    <w:rPr>
      <w:rFonts w:eastAsia="Times New Roman"/>
    </w:rPr>
  </w:style>
  <w:style w:type="character" w:styleId="ListLabel128">
    <w:name w:val="ListLabel 128"/>
    <w:qFormat/>
    <w:rPr>
      <w:rFonts w:eastAsia="Times New Roman"/>
    </w:rPr>
  </w:style>
  <w:style w:type="character" w:styleId="ListLabel129">
    <w:name w:val="ListLabel 129"/>
    <w:qFormat/>
    <w:rPr>
      <w:rFonts w:eastAsia="Times New Roman"/>
    </w:rPr>
  </w:style>
  <w:style w:type="character" w:styleId="ListLabel130">
    <w:name w:val="ListLabel 130"/>
    <w:qFormat/>
    <w:rPr>
      <w:rFonts w:eastAsia="Times New Roman"/>
    </w:rPr>
  </w:style>
  <w:style w:type="character" w:styleId="ListLabel131">
    <w:name w:val="ListLabel 131"/>
    <w:qFormat/>
    <w:rPr>
      <w:rFonts w:eastAsia="Times New Roman"/>
    </w:rPr>
  </w:style>
  <w:style w:type="character" w:styleId="ListLabel132">
    <w:name w:val="ListLabel 132"/>
    <w:qFormat/>
    <w:rPr>
      <w:b/>
      <w:sz w:val="26"/>
    </w:rPr>
  </w:style>
  <w:style w:type="character" w:styleId="ListLabel133">
    <w:name w:val="ListLabel 133"/>
    <w:qFormat/>
    <w:rPr>
      <w:b w:val="false"/>
      <w:i w:val="false"/>
      <w:sz w:val="26"/>
    </w:rPr>
  </w:style>
  <w:style w:type="character" w:styleId="ListLabel134">
    <w:name w:val="ListLabel 134"/>
    <w:qFormat/>
    <w:rPr>
      <w:b/>
      <w:sz w:val="26"/>
    </w:rPr>
  </w:style>
  <w:style w:type="character" w:styleId="ListLabel135">
    <w:name w:val="ListLabel 135"/>
    <w:qFormat/>
    <w:rPr>
      <w:b w:val="false"/>
      <w:i w:val="false"/>
      <w:sz w:val="26"/>
    </w:rPr>
  </w:style>
  <w:style w:type="paragraph" w:styleId="Style14" w:customStyle="1">
    <w:name w:val="Заголовок"/>
    <w:basedOn w:val="Normal"/>
    <w:next w:val="Style15"/>
    <w:qFormat/>
    <w:rsid w:val="008145a4"/>
    <w:pPr>
      <w:keepNext w:val="true"/>
      <w:widowControl w:val="false"/>
      <w:spacing w:before="240" w:after="120"/>
    </w:pPr>
    <w:rPr>
      <w:rFonts w:ascii="Arial" w:hAnsi="Arial" w:eastAsia="Microsoft YaHei"/>
      <w:sz w:val="28"/>
      <w:szCs w:val="28"/>
    </w:rPr>
  </w:style>
  <w:style w:type="paragraph" w:styleId="Style15">
    <w:name w:val="Body Text"/>
    <w:basedOn w:val="Normal"/>
    <w:rsid w:val="008145a4"/>
    <w:pPr>
      <w:widowControl w:val="false"/>
      <w:spacing w:before="0" w:after="120"/>
    </w:pPr>
    <w:rPr/>
  </w:style>
  <w:style w:type="paragraph" w:styleId="Style16">
    <w:name w:val="List"/>
    <w:basedOn w:val="Style15"/>
    <w:rsid w:val="008145a4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1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1"/>
    <w:qFormat/>
    <w:rsid w:val="008145a4"/>
    <w:pPr>
      <w:suppressLineNumbers/>
    </w:pPr>
    <w:rPr/>
  </w:style>
  <w:style w:type="paragraph" w:styleId="1" w:customStyle="1">
    <w:name w:val="Обычный1"/>
    <w:qFormat/>
    <w:rsid w:val="008145a4"/>
    <w:pPr>
      <w:widowControl w:val="false"/>
      <w:suppressAutoHyphens w:val="true"/>
      <w:bidi w:val="0"/>
      <w:spacing w:lineRule="auto" w:line="276" w:before="0" w:after="200"/>
      <w:jc w:val="right"/>
    </w:pPr>
    <w:rPr>
      <w:rFonts w:ascii="Times New Roman" w:hAnsi="Times New Roman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1" w:customStyle="1">
    <w:name w:val="Название1"/>
    <w:basedOn w:val="1"/>
    <w:qFormat/>
    <w:rsid w:val="008145a4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Style19">
    <w:name w:val="Subtitle"/>
    <w:basedOn w:val="Style14"/>
    <w:qFormat/>
    <w:rsid w:val="008145a4"/>
    <w:pPr>
      <w:jc w:val="center"/>
    </w:pPr>
    <w:rPr>
      <w:i/>
      <w:iCs/>
    </w:rPr>
  </w:style>
  <w:style w:type="paragraph" w:styleId="BalloonText">
    <w:name w:val="Balloon Text"/>
    <w:basedOn w:val="1"/>
    <w:qFormat/>
    <w:rsid w:val="008145a4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врезки"/>
    <w:basedOn w:val="Style15"/>
    <w:qFormat/>
    <w:rsid w:val="008145a4"/>
    <w:pPr/>
    <w:rPr/>
  </w:style>
  <w:style w:type="paragraph" w:styleId="ListParagraph">
    <w:name w:val="List Paragraph"/>
    <w:basedOn w:val="1"/>
    <w:qFormat/>
    <w:rsid w:val="00ba2b09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NoSpacing">
    <w:name w:val="No Spacing"/>
    <w:uiPriority w:val="1"/>
    <w:qFormat/>
    <w:rsid w:val="009206de"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a2b0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54A8-B273-4A4C-AA6A-AC42BCA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LibreOffice/6.0.7.3$Linux_X86_64 LibreOffice_project/00m0$Build-3</Application>
  <Pages>7</Pages>
  <Words>959</Words>
  <Characters>6875</Characters>
  <CharactersWithSpaces>7957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2020-07-27T09:26:00Z</dcterms:created>
  <dc:creator>1005269</dc:creator>
  <dc:description/>
  <dc:language>ru-RU</dc:language>
  <cp:lastModifiedBy/>
  <cp:lastPrinted>2019-10-02T07:33:00Z</cp:lastPrinted>
  <dcterms:modified xsi:type="dcterms:W3CDTF">2020-08-07T10:23:13Z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